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866C58" w14:textId="77777777" w:rsidR="00AA0F2F" w:rsidRDefault="00AA0F2F" w:rsidP="00F44432">
      <w:pPr>
        <w:jc w:val="right"/>
        <w:rPr>
          <w:rFonts w:cs="Arial"/>
          <w:noProof/>
        </w:rPr>
      </w:pPr>
    </w:p>
    <w:p w14:paraId="25121198" w14:textId="78E315AD" w:rsidR="00CC2BE1" w:rsidRPr="00E019D9" w:rsidRDefault="00A00AB7" w:rsidP="00F44432">
      <w:pPr>
        <w:jc w:val="right"/>
        <w:rPr>
          <w:rFonts w:cs="Arial"/>
        </w:rPr>
        <w:sectPr w:rsidR="00CC2BE1" w:rsidRPr="00E019D9" w:rsidSect="00323084">
          <w:headerReference w:type="default" r:id="rId9"/>
          <w:footerReference w:type="default" r:id="rId10"/>
          <w:pgSz w:w="11909" w:h="16834" w:code="9"/>
          <w:pgMar w:top="1440" w:right="1134" w:bottom="964" w:left="1985" w:header="720" w:footer="765" w:gutter="0"/>
          <w:cols w:space="708"/>
          <w:noEndnote/>
          <w:docGrid w:linePitch="272"/>
        </w:sectPr>
      </w:pPr>
      <w:r>
        <w:rPr>
          <w:noProof/>
        </w:rPr>
        <w:drawing>
          <wp:inline distT="0" distB="0" distL="0" distR="0" wp14:anchorId="284C9A02" wp14:editId="1D0AB9BB">
            <wp:extent cx="1905000" cy="927032"/>
            <wp:effectExtent l="0" t="0" r="0" b="6985"/>
            <wp:docPr id="1" name="Picture 1" descr="York St John Univers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ork St John University"/>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00" cy="927032"/>
                    </a:xfrm>
                    <a:prstGeom prst="rect">
                      <a:avLst/>
                    </a:prstGeom>
                    <a:noFill/>
                    <a:ln>
                      <a:noFill/>
                    </a:ln>
                  </pic:spPr>
                </pic:pic>
              </a:graphicData>
            </a:graphic>
          </wp:inline>
        </w:drawing>
      </w:r>
      <w:r w:rsidRPr="00E019D9">
        <w:rPr>
          <w:rFonts w:cs="Arial"/>
          <w:noProof/>
        </w:rPr>
        <w:t xml:space="preserve"> </w:t>
      </w:r>
      <w:r w:rsidR="00323084" w:rsidRPr="00E019D9">
        <w:rPr>
          <w:rFonts w:cs="Arial"/>
          <w:noProof/>
        </w:rPr>
        <mc:AlternateContent>
          <mc:Choice Requires="wps">
            <w:drawing>
              <wp:anchor distT="0" distB="0" distL="114300" distR="114300" simplePos="0" relativeHeight="251657728" behindDoc="0" locked="0" layoutInCell="1" allowOverlap="1" wp14:anchorId="251214E2" wp14:editId="251214E3">
                <wp:simplePos x="0" y="0"/>
                <wp:positionH relativeFrom="column">
                  <wp:posOffset>1025525</wp:posOffset>
                </wp:positionH>
                <wp:positionV relativeFrom="paragraph">
                  <wp:posOffset>2872740</wp:posOffset>
                </wp:positionV>
                <wp:extent cx="4753155" cy="2595880"/>
                <wp:effectExtent l="0" t="0" r="0" b="0"/>
                <wp:wrapNone/>
                <wp:docPr id="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53155" cy="2595880"/>
                        </a:xfrm>
                        <a:prstGeom prst="rect">
                          <a:avLst/>
                        </a:prstGeom>
                        <a:noFill/>
                        <a:ln>
                          <a:noFill/>
                        </a:ln>
                      </wps:spPr>
                      <wps:txbx>
                        <w:txbxContent>
                          <w:p w14:paraId="25121501" w14:textId="77777777" w:rsidR="00DA029E" w:rsidRPr="00323084" w:rsidRDefault="00DA029E" w:rsidP="00C36A88">
                            <w:pPr>
                              <w:jc w:val="center"/>
                              <w:rPr>
                                <w:b/>
                                <w:sz w:val="22"/>
                                <w:szCs w:val="22"/>
                              </w:rPr>
                            </w:pPr>
                          </w:p>
                          <w:p w14:paraId="25121502" w14:textId="77777777" w:rsidR="00DA029E" w:rsidRPr="00323084" w:rsidRDefault="00DA029E" w:rsidP="00C36A88">
                            <w:pPr>
                              <w:jc w:val="center"/>
                              <w:rPr>
                                <w:b/>
                                <w:sz w:val="22"/>
                                <w:szCs w:val="22"/>
                              </w:rPr>
                            </w:pPr>
                            <w:r w:rsidRPr="00323084">
                              <w:rPr>
                                <w:b/>
                                <w:sz w:val="22"/>
                                <w:szCs w:val="22"/>
                              </w:rPr>
                              <w:t xml:space="preserve">INVITATION TO TENDER (ITT) &amp; RESPONSE </w:t>
                            </w:r>
                          </w:p>
                          <w:p w14:paraId="25121503" w14:textId="77777777" w:rsidR="00DA029E" w:rsidRPr="00323084" w:rsidRDefault="00DA029E" w:rsidP="00C36A88">
                            <w:pPr>
                              <w:jc w:val="center"/>
                              <w:rPr>
                                <w:b/>
                                <w:sz w:val="22"/>
                                <w:szCs w:val="22"/>
                              </w:rPr>
                            </w:pPr>
                            <w:r w:rsidRPr="00323084">
                              <w:rPr>
                                <w:b/>
                                <w:sz w:val="22"/>
                                <w:szCs w:val="22"/>
                              </w:rPr>
                              <w:t>FOR THE PROVISION OF:</w:t>
                            </w:r>
                          </w:p>
                          <w:p w14:paraId="25121504" w14:textId="77777777" w:rsidR="00DA029E" w:rsidRPr="00323084" w:rsidRDefault="00DA029E" w:rsidP="00C36A88">
                            <w:pPr>
                              <w:jc w:val="center"/>
                              <w:rPr>
                                <w:b/>
                                <w:sz w:val="22"/>
                                <w:szCs w:val="22"/>
                              </w:rPr>
                            </w:pPr>
                            <w:r>
                              <w:rPr>
                                <w:b/>
                                <w:sz w:val="22"/>
                                <w:szCs w:val="22"/>
                              </w:rPr>
                              <w:t>CORPORATE INFORMATION SYSTEMS – (HR &amp; FINANCE)</w:t>
                            </w:r>
                          </w:p>
                          <w:p w14:paraId="25121505" w14:textId="02031FD3" w:rsidR="00DA029E" w:rsidRPr="00323084" w:rsidRDefault="00DA029E" w:rsidP="00C36A88">
                            <w:pPr>
                              <w:jc w:val="center"/>
                              <w:rPr>
                                <w:b/>
                                <w:sz w:val="22"/>
                                <w:szCs w:val="22"/>
                              </w:rPr>
                            </w:pPr>
                            <w:r w:rsidRPr="00323084">
                              <w:rPr>
                                <w:b/>
                                <w:sz w:val="22"/>
                                <w:szCs w:val="22"/>
                              </w:rPr>
                              <w:t xml:space="preserve">TO YORK ST </w:t>
                            </w:r>
                            <w:proofErr w:type="gramStart"/>
                            <w:r w:rsidRPr="00323084">
                              <w:rPr>
                                <w:b/>
                                <w:sz w:val="22"/>
                                <w:szCs w:val="22"/>
                              </w:rPr>
                              <w:t>JOHN</w:t>
                            </w:r>
                            <w:proofErr w:type="gramEnd"/>
                            <w:r w:rsidRPr="00323084">
                              <w:rPr>
                                <w:b/>
                                <w:sz w:val="22"/>
                                <w:szCs w:val="22"/>
                              </w:rPr>
                              <w:t xml:space="preserve"> UNIVERSITY</w:t>
                            </w:r>
                          </w:p>
                          <w:p w14:paraId="25121506" w14:textId="77777777" w:rsidR="00DA029E" w:rsidRPr="00323084" w:rsidRDefault="00DA029E" w:rsidP="00C36A88">
                            <w:pPr>
                              <w:jc w:val="center"/>
                              <w:rPr>
                                <w:b/>
                                <w:sz w:val="22"/>
                                <w:szCs w:val="22"/>
                              </w:rPr>
                            </w:pPr>
                          </w:p>
                          <w:p w14:paraId="25121507" w14:textId="3BFAEFCC" w:rsidR="00DA029E" w:rsidRPr="00323084" w:rsidRDefault="00941F17" w:rsidP="00D87EA6">
                            <w:pPr>
                              <w:jc w:val="center"/>
                              <w:rPr>
                                <w:b/>
                                <w:sz w:val="22"/>
                                <w:szCs w:val="22"/>
                              </w:rPr>
                            </w:pPr>
                            <w:r>
                              <w:rPr>
                                <w:b/>
                                <w:sz w:val="22"/>
                                <w:szCs w:val="22"/>
                              </w:rPr>
                              <w:t>DATE</w:t>
                            </w:r>
                            <w:r w:rsidR="00DA029E" w:rsidRPr="005D71B6">
                              <w:rPr>
                                <w:b/>
                                <w:sz w:val="22"/>
                                <w:szCs w:val="22"/>
                              </w:rPr>
                              <w:t xml:space="preserve"> OF </w:t>
                            </w:r>
                            <w:r w:rsidR="00DA029E">
                              <w:rPr>
                                <w:b/>
                                <w:sz w:val="22"/>
                                <w:szCs w:val="22"/>
                              </w:rPr>
                              <w:t>ISSUE: 1</w:t>
                            </w:r>
                            <w:r w:rsidR="00412599">
                              <w:rPr>
                                <w:b/>
                                <w:sz w:val="22"/>
                                <w:szCs w:val="22"/>
                              </w:rPr>
                              <w:t>4</w:t>
                            </w:r>
                            <w:r w:rsidR="00DA029E" w:rsidRPr="00E92321">
                              <w:rPr>
                                <w:b/>
                                <w:sz w:val="22"/>
                                <w:szCs w:val="22"/>
                              </w:rPr>
                              <w:t>/01/19</w:t>
                            </w:r>
                          </w:p>
                          <w:p w14:paraId="25121508" w14:textId="77777777" w:rsidR="00DA029E" w:rsidRPr="00323084" w:rsidRDefault="00DA029E" w:rsidP="00C36A88">
                            <w:pPr>
                              <w:jc w:val="center"/>
                              <w:rPr>
                                <w:b/>
                                <w:sz w:val="22"/>
                                <w:szCs w:val="22"/>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80.75pt;margin-top:226.2pt;width:374.25pt;height:204.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gBa8wEAAMcDAAAOAAAAZHJzL2Uyb0RvYy54bWysU9uO0zAQfUfiHyy/0zSloW3UdLXsqghp&#10;WZB29wMcx2ksEo8Zu03K1zN22lLYN8SL5bn4zJkz4/XN0LXsoNBpMAVPJ1POlJFQabMr+Mvz9t2S&#10;M+eFqUQLRhX8qBy/2bx9s+5trmbQQFspZARiXN7bgjfe2zxJnGxUJ9wErDIUrAE74cnEXVKh6Am9&#10;a5PZdPoh6QEriyCVc+S9H4N8E/HrWkn/ta6d8qwtOHHz8cR4luFMNmuR71DYRssTDfEPLDqhDRW9&#10;QN0LL9ge9SuoTksEB7WfSOgSqGstVeyBukmnf3Xz1AirYi8kjrMXmdz/g5WPh2/IdFXwFWdGdDSi&#10;ZzV49hEGtgjq9NbllPRkKc0P5KYpx06dfQD53TEDd40wO3WLCH2jREXs0vAyuXo64rgAUvZfoKIy&#10;Yu8hAg01dkE6EoMROk3peJlMoCLJOV9k79Ms40xSbJatsuUyzi4R+fm5Rec/KehYuBQcafQRXhwe&#10;nA90RH5OCdUMbHXbxvG35g8HJQZPpB8Yj9z9UA4nOUqojtQIwrhNtP10aQB/ctbTJhXc/dgLVJy1&#10;nw2JsUrn87B60ZhnixkZeB0pryPCSIIquOdsvN75cV33FvWuoUpn+W9JwK2OrQWlR1Yn3rQtsePT&#10;Zod1vLZj1u//t/kFAAD//wMAUEsDBBQABgAIAAAAIQAE9pkS3gAAAAsBAAAPAAAAZHJzL2Rvd25y&#10;ZXYueG1sTI/LTsMwEEX3SPyDNUjsqO2oiUqIU1U8JBZsKGE/jd04amxHsdukf8+wguXVHN05t9ou&#10;bmAXM8U+eAVyJYAZ3wbd+05B8/X2sAEWE3qNQ/BGwdVE2Na3NxWWOsz+01z2qWNU4mOJCmxKY8l5&#10;bK1xGFdhNJ5uxzA5TBSnjusJZyp3A8+EKLjD3tMHi6N5tqY97c9OQUp6J6/Nq4vv38vHy2xFm2Oj&#10;1P3dsnsClsyS/mD41Sd1qMnpEM5eRzZQLmROqIJ1nq2BEfEoBa07KNgUMgNeV/z/hvoHAAD//wMA&#10;UEsBAi0AFAAGAAgAAAAhALaDOJL+AAAA4QEAABMAAAAAAAAAAAAAAAAAAAAAAFtDb250ZW50X1R5&#10;cGVzXS54bWxQSwECLQAUAAYACAAAACEAOP0h/9YAAACUAQAACwAAAAAAAAAAAAAAAAAvAQAAX3Jl&#10;bHMvLnJlbHNQSwECLQAUAAYACAAAACEAaJ4AWvMBAADHAwAADgAAAAAAAAAAAAAAAAAuAgAAZHJz&#10;L2Uyb0RvYy54bWxQSwECLQAUAAYACAAAACEABPaZEt4AAAALAQAADwAAAAAAAAAAAAAAAABNBAAA&#10;ZHJzL2Rvd25yZXYueG1sUEsFBgAAAAAEAAQA8wAAAFgFAAAAAA==&#10;" filled="f" stroked="f">
                <v:textbox style="mso-fit-shape-to-text:t">
                  <w:txbxContent>
                    <w:p w14:paraId="25121501" w14:textId="77777777" w:rsidR="00DA029E" w:rsidRPr="00323084" w:rsidRDefault="00DA029E" w:rsidP="00C36A88">
                      <w:pPr>
                        <w:jc w:val="center"/>
                        <w:rPr>
                          <w:b/>
                          <w:sz w:val="22"/>
                          <w:szCs w:val="22"/>
                        </w:rPr>
                      </w:pPr>
                    </w:p>
                    <w:p w14:paraId="25121502" w14:textId="77777777" w:rsidR="00DA029E" w:rsidRPr="00323084" w:rsidRDefault="00DA029E" w:rsidP="00C36A88">
                      <w:pPr>
                        <w:jc w:val="center"/>
                        <w:rPr>
                          <w:b/>
                          <w:sz w:val="22"/>
                          <w:szCs w:val="22"/>
                        </w:rPr>
                      </w:pPr>
                      <w:r w:rsidRPr="00323084">
                        <w:rPr>
                          <w:b/>
                          <w:sz w:val="22"/>
                          <w:szCs w:val="22"/>
                        </w:rPr>
                        <w:t xml:space="preserve">INVITATION TO TENDER (ITT) &amp; RESPONSE </w:t>
                      </w:r>
                    </w:p>
                    <w:p w14:paraId="25121503" w14:textId="77777777" w:rsidR="00DA029E" w:rsidRPr="00323084" w:rsidRDefault="00DA029E" w:rsidP="00C36A88">
                      <w:pPr>
                        <w:jc w:val="center"/>
                        <w:rPr>
                          <w:b/>
                          <w:sz w:val="22"/>
                          <w:szCs w:val="22"/>
                        </w:rPr>
                      </w:pPr>
                      <w:r w:rsidRPr="00323084">
                        <w:rPr>
                          <w:b/>
                          <w:sz w:val="22"/>
                          <w:szCs w:val="22"/>
                        </w:rPr>
                        <w:t>FOR THE PROVISION OF:</w:t>
                      </w:r>
                    </w:p>
                    <w:p w14:paraId="25121504" w14:textId="77777777" w:rsidR="00DA029E" w:rsidRPr="00323084" w:rsidRDefault="00DA029E" w:rsidP="00C36A88">
                      <w:pPr>
                        <w:jc w:val="center"/>
                        <w:rPr>
                          <w:b/>
                          <w:sz w:val="22"/>
                          <w:szCs w:val="22"/>
                        </w:rPr>
                      </w:pPr>
                      <w:r>
                        <w:rPr>
                          <w:b/>
                          <w:sz w:val="22"/>
                          <w:szCs w:val="22"/>
                        </w:rPr>
                        <w:t>CORPORATE INFORMATION SYSTEMS – (HR &amp; FINANCE)</w:t>
                      </w:r>
                    </w:p>
                    <w:p w14:paraId="25121505" w14:textId="02031FD3" w:rsidR="00DA029E" w:rsidRPr="00323084" w:rsidRDefault="00DA029E" w:rsidP="00C36A88">
                      <w:pPr>
                        <w:jc w:val="center"/>
                        <w:rPr>
                          <w:b/>
                          <w:sz w:val="22"/>
                          <w:szCs w:val="22"/>
                        </w:rPr>
                      </w:pPr>
                      <w:r w:rsidRPr="00323084">
                        <w:rPr>
                          <w:b/>
                          <w:sz w:val="22"/>
                          <w:szCs w:val="22"/>
                        </w:rPr>
                        <w:t xml:space="preserve">TO YORK ST </w:t>
                      </w:r>
                      <w:proofErr w:type="gramStart"/>
                      <w:r w:rsidRPr="00323084">
                        <w:rPr>
                          <w:b/>
                          <w:sz w:val="22"/>
                          <w:szCs w:val="22"/>
                        </w:rPr>
                        <w:t>JOHN</w:t>
                      </w:r>
                      <w:proofErr w:type="gramEnd"/>
                      <w:r w:rsidRPr="00323084">
                        <w:rPr>
                          <w:b/>
                          <w:sz w:val="22"/>
                          <w:szCs w:val="22"/>
                        </w:rPr>
                        <w:t xml:space="preserve"> UNIVERSITY</w:t>
                      </w:r>
                    </w:p>
                    <w:p w14:paraId="25121506" w14:textId="77777777" w:rsidR="00DA029E" w:rsidRPr="00323084" w:rsidRDefault="00DA029E" w:rsidP="00C36A88">
                      <w:pPr>
                        <w:jc w:val="center"/>
                        <w:rPr>
                          <w:b/>
                          <w:sz w:val="22"/>
                          <w:szCs w:val="22"/>
                        </w:rPr>
                      </w:pPr>
                    </w:p>
                    <w:p w14:paraId="25121507" w14:textId="3BFAEFCC" w:rsidR="00DA029E" w:rsidRPr="00323084" w:rsidRDefault="00941F17" w:rsidP="00D87EA6">
                      <w:pPr>
                        <w:jc w:val="center"/>
                        <w:rPr>
                          <w:b/>
                          <w:sz w:val="22"/>
                          <w:szCs w:val="22"/>
                        </w:rPr>
                      </w:pPr>
                      <w:r>
                        <w:rPr>
                          <w:b/>
                          <w:sz w:val="22"/>
                          <w:szCs w:val="22"/>
                        </w:rPr>
                        <w:t>DATE</w:t>
                      </w:r>
                      <w:r w:rsidR="00DA029E" w:rsidRPr="005D71B6">
                        <w:rPr>
                          <w:b/>
                          <w:sz w:val="22"/>
                          <w:szCs w:val="22"/>
                        </w:rPr>
                        <w:t xml:space="preserve"> OF </w:t>
                      </w:r>
                      <w:r w:rsidR="00DA029E">
                        <w:rPr>
                          <w:b/>
                          <w:sz w:val="22"/>
                          <w:szCs w:val="22"/>
                        </w:rPr>
                        <w:t>ISSUE: 1</w:t>
                      </w:r>
                      <w:r w:rsidR="00412599">
                        <w:rPr>
                          <w:b/>
                          <w:sz w:val="22"/>
                          <w:szCs w:val="22"/>
                        </w:rPr>
                        <w:t>4</w:t>
                      </w:r>
                      <w:r w:rsidR="00DA029E" w:rsidRPr="00E92321">
                        <w:rPr>
                          <w:b/>
                          <w:sz w:val="22"/>
                          <w:szCs w:val="22"/>
                        </w:rPr>
                        <w:t>/01/19</w:t>
                      </w:r>
                    </w:p>
                    <w:p w14:paraId="25121508" w14:textId="77777777" w:rsidR="00DA029E" w:rsidRPr="00323084" w:rsidRDefault="00DA029E" w:rsidP="00C36A88">
                      <w:pPr>
                        <w:jc w:val="center"/>
                        <w:rPr>
                          <w:b/>
                          <w:sz w:val="22"/>
                          <w:szCs w:val="22"/>
                        </w:rPr>
                      </w:pPr>
                    </w:p>
                  </w:txbxContent>
                </v:textbox>
              </v:shape>
            </w:pict>
          </mc:Fallback>
        </mc:AlternateContent>
      </w:r>
      <w:r w:rsidR="005F5CDC" w:rsidRPr="005F5CDC">
        <w:rPr>
          <w:noProof/>
        </w:rPr>
        <w:t xml:space="preserve"> </w:t>
      </w:r>
      <w:r w:rsidR="005F5CDC" w:rsidRPr="00E019D9">
        <w:rPr>
          <w:rFonts w:cs="Arial"/>
          <w:noProof/>
        </w:rPr>
        <w:t xml:space="preserve"> </w:t>
      </w:r>
      <w:r w:rsidR="00F44432" w:rsidRPr="00E019D9">
        <w:rPr>
          <w:rFonts w:cs="Arial"/>
          <w:noProof/>
        </w:rPr>
        <w:t xml:space="preserve"> </w:t>
      </w:r>
    </w:p>
    <w:p w14:paraId="25121199" w14:textId="77777777" w:rsidR="00CC2BE1" w:rsidRPr="00E019D9" w:rsidRDefault="00CC2BE1" w:rsidP="00D35193">
      <w:pPr>
        <w:pStyle w:val="TOCHeading"/>
        <w:spacing w:before="240" w:after="120"/>
        <w:rPr>
          <w:rFonts w:ascii="Arial" w:hAnsi="Arial" w:cs="Arial"/>
          <w:color w:val="auto"/>
        </w:rPr>
      </w:pPr>
      <w:r w:rsidRPr="00E019D9">
        <w:rPr>
          <w:rFonts w:ascii="Arial" w:hAnsi="Arial" w:cs="Arial"/>
          <w:color w:val="auto"/>
        </w:rPr>
        <w:lastRenderedPageBreak/>
        <w:t>Table of Contents</w:t>
      </w:r>
    </w:p>
    <w:p w14:paraId="30A79B7F" w14:textId="77777777" w:rsidR="007A3FE0" w:rsidRDefault="00926B3F">
      <w:pPr>
        <w:pStyle w:val="TOC1"/>
        <w:tabs>
          <w:tab w:val="left" w:pos="480"/>
          <w:tab w:val="right" w:leader="dot" w:pos="9063"/>
        </w:tabs>
        <w:rPr>
          <w:rFonts w:asciiTheme="minorHAnsi" w:eastAsiaTheme="minorEastAsia" w:hAnsiTheme="minorHAnsi" w:cstheme="minorBidi"/>
          <w:noProof/>
          <w:sz w:val="22"/>
          <w:szCs w:val="22"/>
        </w:rPr>
      </w:pPr>
      <w:r w:rsidRPr="00E019D9">
        <w:rPr>
          <w:rFonts w:cs="Arial"/>
        </w:rPr>
        <w:fldChar w:fldCharType="begin"/>
      </w:r>
      <w:r w:rsidR="00CC2BE1" w:rsidRPr="00E019D9">
        <w:rPr>
          <w:rFonts w:cs="Arial"/>
        </w:rPr>
        <w:instrText xml:space="preserve"> TOC \o "1-3" \h \z \u </w:instrText>
      </w:r>
      <w:r w:rsidRPr="00E019D9">
        <w:rPr>
          <w:rFonts w:cs="Arial"/>
        </w:rPr>
        <w:fldChar w:fldCharType="separate"/>
      </w:r>
      <w:hyperlink w:anchor="_Toc532563692" w:history="1">
        <w:r w:rsidR="007A3FE0" w:rsidRPr="00A82944">
          <w:rPr>
            <w:rStyle w:val="Hyperlink"/>
            <w:rFonts w:ascii="Arial Bold" w:hAnsi="Arial Bold"/>
            <w:noProof/>
          </w:rPr>
          <w:t>1</w:t>
        </w:r>
        <w:r w:rsidR="007A3FE0">
          <w:rPr>
            <w:rFonts w:asciiTheme="minorHAnsi" w:eastAsiaTheme="minorEastAsia" w:hAnsiTheme="minorHAnsi" w:cstheme="minorBidi"/>
            <w:noProof/>
            <w:sz w:val="22"/>
            <w:szCs w:val="22"/>
          </w:rPr>
          <w:tab/>
        </w:r>
        <w:r w:rsidR="007A3FE0" w:rsidRPr="00A82944">
          <w:rPr>
            <w:rStyle w:val="Hyperlink"/>
            <w:noProof/>
          </w:rPr>
          <w:t>Instructions to Bidders</w:t>
        </w:r>
        <w:r w:rsidR="007A3FE0">
          <w:rPr>
            <w:noProof/>
            <w:webHidden/>
          </w:rPr>
          <w:tab/>
        </w:r>
        <w:r w:rsidR="007A3FE0">
          <w:rPr>
            <w:noProof/>
            <w:webHidden/>
          </w:rPr>
          <w:fldChar w:fldCharType="begin"/>
        </w:r>
        <w:r w:rsidR="007A3FE0">
          <w:rPr>
            <w:noProof/>
            <w:webHidden/>
          </w:rPr>
          <w:instrText xml:space="preserve"> PAGEREF _Toc532563692 \h </w:instrText>
        </w:r>
        <w:r w:rsidR="007A3FE0">
          <w:rPr>
            <w:noProof/>
            <w:webHidden/>
          </w:rPr>
        </w:r>
        <w:r w:rsidR="007A3FE0">
          <w:rPr>
            <w:noProof/>
            <w:webHidden/>
          </w:rPr>
          <w:fldChar w:fldCharType="separate"/>
        </w:r>
        <w:r w:rsidR="00FB45A0">
          <w:rPr>
            <w:noProof/>
            <w:webHidden/>
          </w:rPr>
          <w:t>3</w:t>
        </w:r>
        <w:r w:rsidR="007A3FE0">
          <w:rPr>
            <w:noProof/>
            <w:webHidden/>
          </w:rPr>
          <w:fldChar w:fldCharType="end"/>
        </w:r>
      </w:hyperlink>
    </w:p>
    <w:p w14:paraId="29051674" w14:textId="77777777" w:rsidR="007A3FE0" w:rsidRDefault="008B1D1E">
      <w:pPr>
        <w:pStyle w:val="TOC2"/>
        <w:tabs>
          <w:tab w:val="left" w:pos="880"/>
          <w:tab w:val="right" w:leader="dot" w:pos="9063"/>
        </w:tabs>
        <w:rPr>
          <w:rFonts w:asciiTheme="minorHAnsi" w:eastAsiaTheme="minorEastAsia" w:hAnsiTheme="minorHAnsi" w:cstheme="minorBidi"/>
          <w:noProof/>
          <w:sz w:val="22"/>
          <w:szCs w:val="22"/>
        </w:rPr>
      </w:pPr>
      <w:hyperlink w:anchor="_Toc532563693" w:history="1">
        <w:r w:rsidR="007A3FE0" w:rsidRPr="00A82944">
          <w:rPr>
            <w:rStyle w:val="Hyperlink"/>
            <w:rFonts w:ascii="Arial Bold" w:hAnsi="Arial Bold"/>
            <w:noProof/>
          </w:rPr>
          <w:t>1.1</w:t>
        </w:r>
        <w:r w:rsidR="007A3FE0">
          <w:rPr>
            <w:rFonts w:asciiTheme="minorHAnsi" w:eastAsiaTheme="minorEastAsia" w:hAnsiTheme="minorHAnsi" w:cstheme="minorBidi"/>
            <w:noProof/>
            <w:sz w:val="22"/>
            <w:szCs w:val="22"/>
          </w:rPr>
          <w:tab/>
        </w:r>
        <w:r w:rsidR="007A3FE0" w:rsidRPr="00A82944">
          <w:rPr>
            <w:rStyle w:val="Hyperlink"/>
            <w:noProof/>
          </w:rPr>
          <w:t>Introduction</w:t>
        </w:r>
        <w:r w:rsidR="007A3FE0">
          <w:rPr>
            <w:noProof/>
            <w:webHidden/>
          </w:rPr>
          <w:tab/>
        </w:r>
        <w:r w:rsidR="007A3FE0">
          <w:rPr>
            <w:noProof/>
            <w:webHidden/>
          </w:rPr>
          <w:fldChar w:fldCharType="begin"/>
        </w:r>
        <w:r w:rsidR="007A3FE0">
          <w:rPr>
            <w:noProof/>
            <w:webHidden/>
          </w:rPr>
          <w:instrText xml:space="preserve"> PAGEREF _Toc532563693 \h </w:instrText>
        </w:r>
        <w:r w:rsidR="007A3FE0">
          <w:rPr>
            <w:noProof/>
            <w:webHidden/>
          </w:rPr>
        </w:r>
        <w:r w:rsidR="007A3FE0">
          <w:rPr>
            <w:noProof/>
            <w:webHidden/>
          </w:rPr>
          <w:fldChar w:fldCharType="separate"/>
        </w:r>
        <w:r w:rsidR="00FB45A0">
          <w:rPr>
            <w:noProof/>
            <w:webHidden/>
          </w:rPr>
          <w:t>3</w:t>
        </w:r>
        <w:r w:rsidR="007A3FE0">
          <w:rPr>
            <w:noProof/>
            <w:webHidden/>
          </w:rPr>
          <w:fldChar w:fldCharType="end"/>
        </w:r>
      </w:hyperlink>
    </w:p>
    <w:p w14:paraId="433B2646" w14:textId="77777777" w:rsidR="007A3FE0" w:rsidRDefault="008B1D1E">
      <w:pPr>
        <w:pStyle w:val="TOC2"/>
        <w:tabs>
          <w:tab w:val="left" w:pos="880"/>
          <w:tab w:val="right" w:leader="dot" w:pos="9063"/>
        </w:tabs>
        <w:rPr>
          <w:rFonts w:asciiTheme="minorHAnsi" w:eastAsiaTheme="minorEastAsia" w:hAnsiTheme="minorHAnsi" w:cstheme="minorBidi"/>
          <w:noProof/>
          <w:sz w:val="22"/>
          <w:szCs w:val="22"/>
        </w:rPr>
      </w:pPr>
      <w:hyperlink w:anchor="_Toc532563694" w:history="1">
        <w:r w:rsidR="007A3FE0" w:rsidRPr="00A82944">
          <w:rPr>
            <w:rStyle w:val="Hyperlink"/>
            <w:rFonts w:ascii="Arial Bold" w:hAnsi="Arial Bold"/>
            <w:noProof/>
          </w:rPr>
          <w:t>1.2</w:t>
        </w:r>
        <w:r w:rsidR="007A3FE0">
          <w:rPr>
            <w:rFonts w:asciiTheme="minorHAnsi" w:eastAsiaTheme="minorEastAsia" w:hAnsiTheme="minorHAnsi" w:cstheme="minorBidi"/>
            <w:noProof/>
            <w:sz w:val="22"/>
            <w:szCs w:val="22"/>
          </w:rPr>
          <w:tab/>
        </w:r>
        <w:r w:rsidR="007A3FE0" w:rsidRPr="00A82944">
          <w:rPr>
            <w:rStyle w:val="Hyperlink"/>
            <w:noProof/>
          </w:rPr>
          <w:t>Project Vision and Purpose</w:t>
        </w:r>
        <w:r w:rsidR="007A3FE0">
          <w:rPr>
            <w:noProof/>
            <w:webHidden/>
          </w:rPr>
          <w:tab/>
        </w:r>
        <w:r w:rsidR="007A3FE0">
          <w:rPr>
            <w:noProof/>
            <w:webHidden/>
          </w:rPr>
          <w:fldChar w:fldCharType="begin"/>
        </w:r>
        <w:r w:rsidR="007A3FE0">
          <w:rPr>
            <w:noProof/>
            <w:webHidden/>
          </w:rPr>
          <w:instrText xml:space="preserve"> PAGEREF _Toc532563694 \h </w:instrText>
        </w:r>
        <w:r w:rsidR="007A3FE0">
          <w:rPr>
            <w:noProof/>
            <w:webHidden/>
          </w:rPr>
        </w:r>
        <w:r w:rsidR="007A3FE0">
          <w:rPr>
            <w:noProof/>
            <w:webHidden/>
          </w:rPr>
          <w:fldChar w:fldCharType="separate"/>
        </w:r>
        <w:r w:rsidR="00FB45A0">
          <w:rPr>
            <w:noProof/>
            <w:webHidden/>
          </w:rPr>
          <w:t>3</w:t>
        </w:r>
        <w:r w:rsidR="007A3FE0">
          <w:rPr>
            <w:noProof/>
            <w:webHidden/>
          </w:rPr>
          <w:fldChar w:fldCharType="end"/>
        </w:r>
      </w:hyperlink>
    </w:p>
    <w:p w14:paraId="4F3825DE" w14:textId="77777777" w:rsidR="007A3FE0" w:rsidRDefault="008B1D1E">
      <w:pPr>
        <w:pStyle w:val="TOC2"/>
        <w:tabs>
          <w:tab w:val="left" w:pos="880"/>
          <w:tab w:val="right" w:leader="dot" w:pos="9063"/>
        </w:tabs>
        <w:rPr>
          <w:rFonts w:asciiTheme="minorHAnsi" w:eastAsiaTheme="minorEastAsia" w:hAnsiTheme="minorHAnsi" w:cstheme="minorBidi"/>
          <w:noProof/>
          <w:sz w:val="22"/>
          <w:szCs w:val="22"/>
        </w:rPr>
      </w:pPr>
      <w:hyperlink w:anchor="_Toc532563695" w:history="1">
        <w:r w:rsidR="007A3FE0" w:rsidRPr="00A82944">
          <w:rPr>
            <w:rStyle w:val="Hyperlink"/>
            <w:rFonts w:ascii="Arial Bold" w:hAnsi="Arial Bold"/>
            <w:noProof/>
          </w:rPr>
          <w:t>1.3</w:t>
        </w:r>
        <w:r w:rsidR="007A3FE0">
          <w:rPr>
            <w:rFonts w:asciiTheme="minorHAnsi" w:eastAsiaTheme="minorEastAsia" w:hAnsiTheme="minorHAnsi" w:cstheme="minorBidi"/>
            <w:noProof/>
            <w:sz w:val="22"/>
            <w:szCs w:val="22"/>
          </w:rPr>
          <w:tab/>
        </w:r>
        <w:r w:rsidR="007A3FE0" w:rsidRPr="00A82944">
          <w:rPr>
            <w:rStyle w:val="Hyperlink"/>
            <w:noProof/>
          </w:rPr>
          <w:t>Confidentiality</w:t>
        </w:r>
        <w:r w:rsidR="007A3FE0">
          <w:rPr>
            <w:noProof/>
            <w:webHidden/>
          </w:rPr>
          <w:tab/>
        </w:r>
        <w:r w:rsidR="007A3FE0">
          <w:rPr>
            <w:noProof/>
            <w:webHidden/>
          </w:rPr>
          <w:fldChar w:fldCharType="begin"/>
        </w:r>
        <w:r w:rsidR="007A3FE0">
          <w:rPr>
            <w:noProof/>
            <w:webHidden/>
          </w:rPr>
          <w:instrText xml:space="preserve"> PAGEREF _Toc532563695 \h </w:instrText>
        </w:r>
        <w:r w:rsidR="007A3FE0">
          <w:rPr>
            <w:noProof/>
            <w:webHidden/>
          </w:rPr>
        </w:r>
        <w:r w:rsidR="007A3FE0">
          <w:rPr>
            <w:noProof/>
            <w:webHidden/>
          </w:rPr>
          <w:fldChar w:fldCharType="separate"/>
        </w:r>
        <w:r w:rsidR="00FB45A0">
          <w:rPr>
            <w:noProof/>
            <w:webHidden/>
          </w:rPr>
          <w:t>3</w:t>
        </w:r>
        <w:r w:rsidR="007A3FE0">
          <w:rPr>
            <w:noProof/>
            <w:webHidden/>
          </w:rPr>
          <w:fldChar w:fldCharType="end"/>
        </w:r>
      </w:hyperlink>
    </w:p>
    <w:p w14:paraId="381198B4" w14:textId="77777777" w:rsidR="007A3FE0" w:rsidRDefault="008B1D1E">
      <w:pPr>
        <w:pStyle w:val="TOC2"/>
        <w:tabs>
          <w:tab w:val="left" w:pos="880"/>
          <w:tab w:val="right" w:leader="dot" w:pos="9063"/>
        </w:tabs>
        <w:rPr>
          <w:rFonts w:asciiTheme="minorHAnsi" w:eastAsiaTheme="minorEastAsia" w:hAnsiTheme="minorHAnsi" w:cstheme="minorBidi"/>
          <w:noProof/>
          <w:sz w:val="22"/>
          <w:szCs w:val="22"/>
        </w:rPr>
      </w:pPr>
      <w:hyperlink w:anchor="_Toc532563696" w:history="1">
        <w:r w:rsidR="007A3FE0" w:rsidRPr="00A82944">
          <w:rPr>
            <w:rStyle w:val="Hyperlink"/>
            <w:rFonts w:ascii="Arial Bold" w:hAnsi="Arial Bold"/>
            <w:noProof/>
          </w:rPr>
          <w:t>1.4</w:t>
        </w:r>
        <w:r w:rsidR="007A3FE0">
          <w:rPr>
            <w:rFonts w:asciiTheme="minorHAnsi" w:eastAsiaTheme="minorEastAsia" w:hAnsiTheme="minorHAnsi" w:cstheme="minorBidi"/>
            <w:noProof/>
            <w:sz w:val="22"/>
            <w:szCs w:val="22"/>
          </w:rPr>
          <w:tab/>
        </w:r>
        <w:r w:rsidR="007A3FE0" w:rsidRPr="00A82944">
          <w:rPr>
            <w:rStyle w:val="Hyperlink"/>
            <w:noProof/>
          </w:rPr>
          <w:t>Timetable</w:t>
        </w:r>
        <w:r w:rsidR="007A3FE0">
          <w:rPr>
            <w:noProof/>
            <w:webHidden/>
          </w:rPr>
          <w:tab/>
        </w:r>
        <w:r w:rsidR="007A3FE0">
          <w:rPr>
            <w:noProof/>
            <w:webHidden/>
          </w:rPr>
          <w:fldChar w:fldCharType="begin"/>
        </w:r>
        <w:r w:rsidR="007A3FE0">
          <w:rPr>
            <w:noProof/>
            <w:webHidden/>
          </w:rPr>
          <w:instrText xml:space="preserve"> PAGEREF _Toc532563696 \h </w:instrText>
        </w:r>
        <w:r w:rsidR="007A3FE0">
          <w:rPr>
            <w:noProof/>
            <w:webHidden/>
          </w:rPr>
        </w:r>
        <w:r w:rsidR="007A3FE0">
          <w:rPr>
            <w:noProof/>
            <w:webHidden/>
          </w:rPr>
          <w:fldChar w:fldCharType="separate"/>
        </w:r>
        <w:r w:rsidR="00FB45A0">
          <w:rPr>
            <w:noProof/>
            <w:webHidden/>
          </w:rPr>
          <w:t>4</w:t>
        </w:r>
        <w:r w:rsidR="007A3FE0">
          <w:rPr>
            <w:noProof/>
            <w:webHidden/>
          </w:rPr>
          <w:fldChar w:fldCharType="end"/>
        </w:r>
      </w:hyperlink>
    </w:p>
    <w:p w14:paraId="161C102E" w14:textId="77777777" w:rsidR="007A3FE0" w:rsidRDefault="008B1D1E">
      <w:pPr>
        <w:pStyle w:val="TOC2"/>
        <w:tabs>
          <w:tab w:val="left" w:pos="880"/>
          <w:tab w:val="right" w:leader="dot" w:pos="9063"/>
        </w:tabs>
        <w:rPr>
          <w:rFonts w:asciiTheme="minorHAnsi" w:eastAsiaTheme="minorEastAsia" w:hAnsiTheme="minorHAnsi" w:cstheme="minorBidi"/>
          <w:noProof/>
          <w:sz w:val="22"/>
          <w:szCs w:val="22"/>
        </w:rPr>
      </w:pPr>
      <w:hyperlink w:anchor="_Toc532563697" w:history="1">
        <w:r w:rsidR="007A3FE0" w:rsidRPr="00A82944">
          <w:rPr>
            <w:rStyle w:val="Hyperlink"/>
            <w:rFonts w:ascii="Arial Bold" w:hAnsi="Arial Bold"/>
            <w:noProof/>
          </w:rPr>
          <w:t>1.5</w:t>
        </w:r>
        <w:r w:rsidR="007A3FE0">
          <w:rPr>
            <w:rFonts w:asciiTheme="minorHAnsi" w:eastAsiaTheme="minorEastAsia" w:hAnsiTheme="minorHAnsi" w:cstheme="minorBidi"/>
            <w:noProof/>
            <w:sz w:val="22"/>
            <w:szCs w:val="22"/>
          </w:rPr>
          <w:tab/>
        </w:r>
        <w:r w:rsidR="007A3FE0" w:rsidRPr="00A82944">
          <w:rPr>
            <w:rStyle w:val="Hyperlink"/>
            <w:noProof/>
          </w:rPr>
          <w:t>Principal Contact</w:t>
        </w:r>
        <w:r w:rsidR="007A3FE0">
          <w:rPr>
            <w:noProof/>
            <w:webHidden/>
          </w:rPr>
          <w:tab/>
        </w:r>
        <w:r w:rsidR="007A3FE0">
          <w:rPr>
            <w:noProof/>
            <w:webHidden/>
          </w:rPr>
          <w:fldChar w:fldCharType="begin"/>
        </w:r>
        <w:r w:rsidR="007A3FE0">
          <w:rPr>
            <w:noProof/>
            <w:webHidden/>
          </w:rPr>
          <w:instrText xml:space="preserve"> PAGEREF _Toc532563697 \h </w:instrText>
        </w:r>
        <w:r w:rsidR="007A3FE0">
          <w:rPr>
            <w:noProof/>
            <w:webHidden/>
          </w:rPr>
        </w:r>
        <w:r w:rsidR="007A3FE0">
          <w:rPr>
            <w:noProof/>
            <w:webHidden/>
          </w:rPr>
          <w:fldChar w:fldCharType="separate"/>
        </w:r>
        <w:r w:rsidR="00FB45A0">
          <w:rPr>
            <w:noProof/>
            <w:webHidden/>
          </w:rPr>
          <w:t>5</w:t>
        </w:r>
        <w:r w:rsidR="007A3FE0">
          <w:rPr>
            <w:noProof/>
            <w:webHidden/>
          </w:rPr>
          <w:fldChar w:fldCharType="end"/>
        </w:r>
      </w:hyperlink>
    </w:p>
    <w:p w14:paraId="4DA55F92" w14:textId="77777777" w:rsidR="007A3FE0" w:rsidRDefault="008B1D1E">
      <w:pPr>
        <w:pStyle w:val="TOC2"/>
        <w:tabs>
          <w:tab w:val="left" w:pos="880"/>
          <w:tab w:val="right" w:leader="dot" w:pos="9063"/>
        </w:tabs>
        <w:rPr>
          <w:rFonts w:asciiTheme="minorHAnsi" w:eastAsiaTheme="minorEastAsia" w:hAnsiTheme="minorHAnsi" w:cstheme="minorBidi"/>
          <w:noProof/>
          <w:sz w:val="22"/>
          <w:szCs w:val="22"/>
        </w:rPr>
      </w:pPr>
      <w:hyperlink w:anchor="_Toc532563698" w:history="1">
        <w:r w:rsidR="007A3FE0" w:rsidRPr="00A82944">
          <w:rPr>
            <w:rStyle w:val="Hyperlink"/>
            <w:rFonts w:ascii="Arial Bold" w:hAnsi="Arial Bold"/>
            <w:noProof/>
          </w:rPr>
          <w:t>1.6</w:t>
        </w:r>
        <w:r w:rsidR="007A3FE0">
          <w:rPr>
            <w:rFonts w:asciiTheme="minorHAnsi" w:eastAsiaTheme="minorEastAsia" w:hAnsiTheme="minorHAnsi" w:cstheme="minorBidi"/>
            <w:noProof/>
            <w:sz w:val="22"/>
            <w:szCs w:val="22"/>
          </w:rPr>
          <w:tab/>
        </w:r>
        <w:r w:rsidR="007A3FE0" w:rsidRPr="00A82944">
          <w:rPr>
            <w:rStyle w:val="Hyperlink"/>
            <w:noProof/>
          </w:rPr>
          <w:t>Proposal Evaluation Criteria</w:t>
        </w:r>
        <w:r w:rsidR="007A3FE0">
          <w:rPr>
            <w:noProof/>
            <w:webHidden/>
          </w:rPr>
          <w:tab/>
        </w:r>
        <w:r w:rsidR="007A3FE0">
          <w:rPr>
            <w:noProof/>
            <w:webHidden/>
          </w:rPr>
          <w:fldChar w:fldCharType="begin"/>
        </w:r>
        <w:r w:rsidR="007A3FE0">
          <w:rPr>
            <w:noProof/>
            <w:webHidden/>
          </w:rPr>
          <w:instrText xml:space="preserve"> PAGEREF _Toc532563698 \h </w:instrText>
        </w:r>
        <w:r w:rsidR="007A3FE0">
          <w:rPr>
            <w:noProof/>
            <w:webHidden/>
          </w:rPr>
        </w:r>
        <w:r w:rsidR="007A3FE0">
          <w:rPr>
            <w:noProof/>
            <w:webHidden/>
          </w:rPr>
          <w:fldChar w:fldCharType="separate"/>
        </w:r>
        <w:r w:rsidR="00FB45A0">
          <w:rPr>
            <w:noProof/>
            <w:webHidden/>
          </w:rPr>
          <w:t>6</w:t>
        </w:r>
        <w:r w:rsidR="007A3FE0">
          <w:rPr>
            <w:noProof/>
            <w:webHidden/>
          </w:rPr>
          <w:fldChar w:fldCharType="end"/>
        </w:r>
      </w:hyperlink>
    </w:p>
    <w:p w14:paraId="5C5039FB" w14:textId="77777777" w:rsidR="007A3FE0" w:rsidRDefault="008B1D1E">
      <w:pPr>
        <w:pStyle w:val="TOC2"/>
        <w:tabs>
          <w:tab w:val="left" w:pos="880"/>
          <w:tab w:val="right" w:leader="dot" w:pos="9063"/>
        </w:tabs>
        <w:rPr>
          <w:rFonts w:asciiTheme="minorHAnsi" w:eastAsiaTheme="minorEastAsia" w:hAnsiTheme="minorHAnsi" w:cstheme="minorBidi"/>
          <w:noProof/>
          <w:sz w:val="22"/>
          <w:szCs w:val="22"/>
        </w:rPr>
      </w:pPr>
      <w:hyperlink w:anchor="_Toc532563699" w:history="1">
        <w:r w:rsidR="007A3FE0" w:rsidRPr="00A82944">
          <w:rPr>
            <w:rStyle w:val="Hyperlink"/>
            <w:rFonts w:ascii="Arial Bold" w:hAnsi="Arial Bold"/>
            <w:noProof/>
          </w:rPr>
          <w:t>1.7</w:t>
        </w:r>
        <w:r w:rsidR="007A3FE0">
          <w:rPr>
            <w:rFonts w:asciiTheme="minorHAnsi" w:eastAsiaTheme="minorEastAsia" w:hAnsiTheme="minorHAnsi" w:cstheme="minorBidi"/>
            <w:noProof/>
            <w:sz w:val="22"/>
            <w:szCs w:val="22"/>
          </w:rPr>
          <w:tab/>
        </w:r>
        <w:r w:rsidR="007A3FE0" w:rsidRPr="00A82944">
          <w:rPr>
            <w:rStyle w:val="Hyperlink"/>
            <w:noProof/>
          </w:rPr>
          <w:t>General</w:t>
        </w:r>
        <w:r w:rsidR="007A3FE0">
          <w:rPr>
            <w:noProof/>
            <w:webHidden/>
          </w:rPr>
          <w:tab/>
        </w:r>
        <w:r w:rsidR="007A3FE0">
          <w:rPr>
            <w:noProof/>
            <w:webHidden/>
          </w:rPr>
          <w:fldChar w:fldCharType="begin"/>
        </w:r>
        <w:r w:rsidR="007A3FE0">
          <w:rPr>
            <w:noProof/>
            <w:webHidden/>
          </w:rPr>
          <w:instrText xml:space="preserve"> PAGEREF _Toc532563699 \h </w:instrText>
        </w:r>
        <w:r w:rsidR="007A3FE0">
          <w:rPr>
            <w:noProof/>
            <w:webHidden/>
          </w:rPr>
        </w:r>
        <w:r w:rsidR="007A3FE0">
          <w:rPr>
            <w:noProof/>
            <w:webHidden/>
          </w:rPr>
          <w:fldChar w:fldCharType="separate"/>
        </w:r>
        <w:r w:rsidR="00FB45A0">
          <w:rPr>
            <w:noProof/>
            <w:webHidden/>
          </w:rPr>
          <w:t>8</w:t>
        </w:r>
        <w:r w:rsidR="007A3FE0">
          <w:rPr>
            <w:noProof/>
            <w:webHidden/>
          </w:rPr>
          <w:fldChar w:fldCharType="end"/>
        </w:r>
      </w:hyperlink>
    </w:p>
    <w:p w14:paraId="0CCD3923" w14:textId="77777777" w:rsidR="007A3FE0" w:rsidRDefault="008B1D1E">
      <w:pPr>
        <w:pStyle w:val="TOC1"/>
        <w:tabs>
          <w:tab w:val="left" w:pos="480"/>
          <w:tab w:val="right" w:leader="dot" w:pos="9063"/>
        </w:tabs>
        <w:rPr>
          <w:rFonts w:asciiTheme="minorHAnsi" w:eastAsiaTheme="minorEastAsia" w:hAnsiTheme="minorHAnsi" w:cstheme="minorBidi"/>
          <w:noProof/>
          <w:sz w:val="22"/>
          <w:szCs w:val="22"/>
        </w:rPr>
      </w:pPr>
      <w:hyperlink w:anchor="_Toc532563700" w:history="1">
        <w:r w:rsidR="007A3FE0" w:rsidRPr="00A82944">
          <w:rPr>
            <w:rStyle w:val="Hyperlink"/>
            <w:rFonts w:ascii="Arial Bold" w:hAnsi="Arial Bold"/>
            <w:noProof/>
          </w:rPr>
          <w:t>2</w:t>
        </w:r>
        <w:r w:rsidR="007A3FE0">
          <w:rPr>
            <w:rFonts w:asciiTheme="minorHAnsi" w:eastAsiaTheme="minorEastAsia" w:hAnsiTheme="minorHAnsi" w:cstheme="minorBidi"/>
            <w:noProof/>
            <w:sz w:val="22"/>
            <w:szCs w:val="22"/>
          </w:rPr>
          <w:tab/>
        </w:r>
        <w:r w:rsidR="007A3FE0" w:rsidRPr="00A82944">
          <w:rPr>
            <w:rStyle w:val="Hyperlink"/>
            <w:noProof/>
          </w:rPr>
          <w:t>Scope of Service</w:t>
        </w:r>
        <w:r w:rsidR="007A3FE0">
          <w:rPr>
            <w:noProof/>
            <w:webHidden/>
          </w:rPr>
          <w:tab/>
        </w:r>
        <w:r w:rsidR="007A3FE0">
          <w:rPr>
            <w:noProof/>
            <w:webHidden/>
          </w:rPr>
          <w:fldChar w:fldCharType="begin"/>
        </w:r>
        <w:r w:rsidR="007A3FE0">
          <w:rPr>
            <w:noProof/>
            <w:webHidden/>
          </w:rPr>
          <w:instrText xml:space="preserve"> PAGEREF _Toc532563700 \h </w:instrText>
        </w:r>
        <w:r w:rsidR="007A3FE0">
          <w:rPr>
            <w:noProof/>
            <w:webHidden/>
          </w:rPr>
        </w:r>
        <w:r w:rsidR="007A3FE0">
          <w:rPr>
            <w:noProof/>
            <w:webHidden/>
          </w:rPr>
          <w:fldChar w:fldCharType="separate"/>
        </w:r>
        <w:r w:rsidR="00FB45A0">
          <w:rPr>
            <w:noProof/>
            <w:webHidden/>
          </w:rPr>
          <w:t>9</w:t>
        </w:r>
        <w:r w:rsidR="007A3FE0">
          <w:rPr>
            <w:noProof/>
            <w:webHidden/>
          </w:rPr>
          <w:fldChar w:fldCharType="end"/>
        </w:r>
      </w:hyperlink>
    </w:p>
    <w:p w14:paraId="3815BD38" w14:textId="77777777" w:rsidR="007A3FE0" w:rsidRDefault="008B1D1E">
      <w:pPr>
        <w:pStyle w:val="TOC2"/>
        <w:tabs>
          <w:tab w:val="left" w:pos="880"/>
          <w:tab w:val="right" w:leader="dot" w:pos="9063"/>
        </w:tabs>
        <w:rPr>
          <w:rFonts w:asciiTheme="minorHAnsi" w:eastAsiaTheme="minorEastAsia" w:hAnsiTheme="minorHAnsi" w:cstheme="minorBidi"/>
          <w:noProof/>
          <w:sz w:val="22"/>
          <w:szCs w:val="22"/>
        </w:rPr>
      </w:pPr>
      <w:hyperlink w:anchor="_Toc532563701" w:history="1">
        <w:r w:rsidR="007A3FE0" w:rsidRPr="00A82944">
          <w:rPr>
            <w:rStyle w:val="Hyperlink"/>
            <w:rFonts w:ascii="Arial Bold" w:hAnsi="Arial Bold"/>
            <w:noProof/>
          </w:rPr>
          <w:t>2.1</w:t>
        </w:r>
        <w:r w:rsidR="007A3FE0">
          <w:rPr>
            <w:rFonts w:asciiTheme="minorHAnsi" w:eastAsiaTheme="minorEastAsia" w:hAnsiTheme="minorHAnsi" w:cstheme="minorBidi"/>
            <w:noProof/>
            <w:sz w:val="22"/>
            <w:szCs w:val="22"/>
          </w:rPr>
          <w:tab/>
        </w:r>
        <w:r w:rsidR="007A3FE0" w:rsidRPr="00A82944">
          <w:rPr>
            <w:rStyle w:val="Hyperlink"/>
            <w:noProof/>
          </w:rPr>
          <w:t>Overview of Requirements</w:t>
        </w:r>
        <w:r w:rsidR="007A3FE0">
          <w:rPr>
            <w:noProof/>
            <w:webHidden/>
          </w:rPr>
          <w:tab/>
        </w:r>
        <w:r w:rsidR="007A3FE0">
          <w:rPr>
            <w:noProof/>
            <w:webHidden/>
          </w:rPr>
          <w:fldChar w:fldCharType="begin"/>
        </w:r>
        <w:r w:rsidR="007A3FE0">
          <w:rPr>
            <w:noProof/>
            <w:webHidden/>
          </w:rPr>
          <w:instrText xml:space="preserve"> PAGEREF _Toc532563701 \h </w:instrText>
        </w:r>
        <w:r w:rsidR="007A3FE0">
          <w:rPr>
            <w:noProof/>
            <w:webHidden/>
          </w:rPr>
        </w:r>
        <w:r w:rsidR="007A3FE0">
          <w:rPr>
            <w:noProof/>
            <w:webHidden/>
          </w:rPr>
          <w:fldChar w:fldCharType="separate"/>
        </w:r>
        <w:r w:rsidR="00FB45A0">
          <w:rPr>
            <w:noProof/>
            <w:webHidden/>
          </w:rPr>
          <w:t>9</w:t>
        </w:r>
        <w:r w:rsidR="007A3FE0">
          <w:rPr>
            <w:noProof/>
            <w:webHidden/>
          </w:rPr>
          <w:fldChar w:fldCharType="end"/>
        </w:r>
      </w:hyperlink>
    </w:p>
    <w:p w14:paraId="3508EE74" w14:textId="77777777" w:rsidR="007A3FE0" w:rsidRDefault="008B1D1E">
      <w:pPr>
        <w:pStyle w:val="TOC2"/>
        <w:tabs>
          <w:tab w:val="left" w:pos="880"/>
          <w:tab w:val="right" w:leader="dot" w:pos="9063"/>
        </w:tabs>
        <w:rPr>
          <w:rFonts w:asciiTheme="minorHAnsi" w:eastAsiaTheme="minorEastAsia" w:hAnsiTheme="minorHAnsi" w:cstheme="minorBidi"/>
          <w:noProof/>
          <w:sz w:val="22"/>
          <w:szCs w:val="22"/>
        </w:rPr>
      </w:pPr>
      <w:hyperlink w:anchor="_Toc532563702" w:history="1">
        <w:r w:rsidR="007A3FE0" w:rsidRPr="00A82944">
          <w:rPr>
            <w:rStyle w:val="Hyperlink"/>
            <w:rFonts w:ascii="Arial Bold" w:hAnsi="Arial Bold"/>
            <w:noProof/>
          </w:rPr>
          <w:t>2.2</w:t>
        </w:r>
        <w:r w:rsidR="007A3FE0">
          <w:rPr>
            <w:rFonts w:asciiTheme="minorHAnsi" w:eastAsiaTheme="minorEastAsia" w:hAnsiTheme="minorHAnsi" w:cstheme="minorBidi"/>
            <w:noProof/>
            <w:sz w:val="22"/>
            <w:szCs w:val="22"/>
          </w:rPr>
          <w:tab/>
        </w:r>
        <w:r w:rsidR="007A3FE0" w:rsidRPr="00A82944">
          <w:rPr>
            <w:rStyle w:val="Hyperlink"/>
            <w:noProof/>
          </w:rPr>
          <w:t>Technical Environment and Requirements</w:t>
        </w:r>
        <w:r w:rsidR="007A3FE0">
          <w:rPr>
            <w:noProof/>
            <w:webHidden/>
          </w:rPr>
          <w:tab/>
        </w:r>
        <w:r w:rsidR="007A3FE0">
          <w:rPr>
            <w:noProof/>
            <w:webHidden/>
          </w:rPr>
          <w:fldChar w:fldCharType="begin"/>
        </w:r>
        <w:r w:rsidR="007A3FE0">
          <w:rPr>
            <w:noProof/>
            <w:webHidden/>
          </w:rPr>
          <w:instrText xml:space="preserve"> PAGEREF _Toc532563702 \h </w:instrText>
        </w:r>
        <w:r w:rsidR="007A3FE0">
          <w:rPr>
            <w:noProof/>
            <w:webHidden/>
          </w:rPr>
        </w:r>
        <w:r w:rsidR="007A3FE0">
          <w:rPr>
            <w:noProof/>
            <w:webHidden/>
          </w:rPr>
          <w:fldChar w:fldCharType="separate"/>
        </w:r>
        <w:r w:rsidR="00FB45A0">
          <w:rPr>
            <w:noProof/>
            <w:webHidden/>
          </w:rPr>
          <w:t>9</w:t>
        </w:r>
        <w:r w:rsidR="007A3FE0">
          <w:rPr>
            <w:noProof/>
            <w:webHidden/>
          </w:rPr>
          <w:fldChar w:fldCharType="end"/>
        </w:r>
      </w:hyperlink>
    </w:p>
    <w:p w14:paraId="32B09B34" w14:textId="77777777" w:rsidR="007A3FE0" w:rsidRDefault="008B1D1E">
      <w:pPr>
        <w:pStyle w:val="TOC2"/>
        <w:tabs>
          <w:tab w:val="left" w:pos="880"/>
          <w:tab w:val="right" w:leader="dot" w:pos="9063"/>
        </w:tabs>
        <w:rPr>
          <w:rFonts w:asciiTheme="minorHAnsi" w:eastAsiaTheme="minorEastAsia" w:hAnsiTheme="minorHAnsi" w:cstheme="minorBidi"/>
          <w:noProof/>
          <w:sz w:val="22"/>
          <w:szCs w:val="22"/>
        </w:rPr>
      </w:pPr>
      <w:hyperlink w:anchor="_Toc532563703" w:history="1">
        <w:r w:rsidR="007A3FE0" w:rsidRPr="00A82944">
          <w:rPr>
            <w:rStyle w:val="Hyperlink"/>
            <w:rFonts w:ascii="Arial Bold" w:hAnsi="Arial Bold"/>
            <w:noProof/>
          </w:rPr>
          <w:t>2.3</w:t>
        </w:r>
        <w:r w:rsidR="007A3FE0">
          <w:rPr>
            <w:rFonts w:asciiTheme="minorHAnsi" w:eastAsiaTheme="minorEastAsia" w:hAnsiTheme="minorHAnsi" w:cstheme="minorBidi"/>
            <w:noProof/>
            <w:sz w:val="22"/>
            <w:szCs w:val="22"/>
          </w:rPr>
          <w:tab/>
        </w:r>
        <w:r w:rsidR="007A3FE0" w:rsidRPr="00A82944">
          <w:rPr>
            <w:rStyle w:val="Hyperlink"/>
            <w:noProof/>
          </w:rPr>
          <w:t>Proactive Relationship Management</w:t>
        </w:r>
        <w:r w:rsidR="007A3FE0">
          <w:rPr>
            <w:noProof/>
            <w:webHidden/>
          </w:rPr>
          <w:tab/>
        </w:r>
        <w:r w:rsidR="007A3FE0">
          <w:rPr>
            <w:noProof/>
            <w:webHidden/>
          </w:rPr>
          <w:fldChar w:fldCharType="begin"/>
        </w:r>
        <w:r w:rsidR="007A3FE0">
          <w:rPr>
            <w:noProof/>
            <w:webHidden/>
          </w:rPr>
          <w:instrText xml:space="preserve"> PAGEREF _Toc532563703 \h </w:instrText>
        </w:r>
        <w:r w:rsidR="007A3FE0">
          <w:rPr>
            <w:noProof/>
            <w:webHidden/>
          </w:rPr>
        </w:r>
        <w:r w:rsidR="007A3FE0">
          <w:rPr>
            <w:noProof/>
            <w:webHidden/>
          </w:rPr>
          <w:fldChar w:fldCharType="separate"/>
        </w:r>
        <w:r w:rsidR="00FB45A0">
          <w:rPr>
            <w:noProof/>
            <w:webHidden/>
          </w:rPr>
          <w:t>10</w:t>
        </w:r>
        <w:r w:rsidR="007A3FE0">
          <w:rPr>
            <w:noProof/>
            <w:webHidden/>
          </w:rPr>
          <w:fldChar w:fldCharType="end"/>
        </w:r>
      </w:hyperlink>
    </w:p>
    <w:p w14:paraId="3C3EE32C" w14:textId="77777777" w:rsidR="007A3FE0" w:rsidRDefault="008B1D1E">
      <w:pPr>
        <w:pStyle w:val="TOC2"/>
        <w:tabs>
          <w:tab w:val="left" w:pos="880"/>
          <w:tab w:val="right" w:leader="dot" w:pos="9063"/>
        </w:tabs>
        <w:rPr>
          <w:rFonts w:asciiTheme="minorHAnsi" w:eastAsiaTheme="minorEastAsia" w:hAnsiTheme="minorHAnsi" w:cstheme="minorBidi"/>
          <w:noProof/>
          <w:sz w:val="22"/>
          <w:szCs w:val="22"/>
        </w:rPr>
      </w:pPr>
      <w:hyperlink w:anchor="_Toc532563704" w:history="1">
        <w:r w:rsidR="007A3FE0" w:rsidRPr="00A82944">
          <w:rPr>
            <w:rStyle w:val="Hyperlink"/>
            <w:rFonts w:ascii="Arial Bold" w:hAnsi="Arial Bold"/>
            <w:noProof/>
          </w:rPr>
          <w:t>2.4</w:t>
        </w:r>
        <w:r w:rsidR="007A3FE0">
          <w:rPr>
            <w:rFonts w:asciiTheme="minorHAnsi" w:eastAsiaTheme="minorEastAsia" w:hAnsiTheme="minorHAnsi" w:cstheme="minorBidi"/>
            <w:noProof/>
            <w:sz w:val="22"/>
            <w:szCs w:val="22"/>
          </w:rPr>
          <w:tab/>
        </w:r>
        <w:r w:rsidR="007A3FE0" w:rsidRPr="00A82944">
          <w:rPr>
            <w:rStyle w:val="Hyperlink"/>
            <w:noProof/>
          </w:rPr>
          <w:t>Fees</w:t>
        </w:r>
        <w:r w:rsidR="007A3FE0">
          <w:rPr>
            <w:noProof/>
            <w:webHidden/>
          </w:rPr>
          <w:tab/>
        </w:r>
        <w:r w:rsidR="007A3FE0">
          <w:rPr>
            <w:noProof/>
            <w:webHidden/>
          </w:rPr>
          <w:fldChar w:fldCharType="begin"/>
        </w:r>
        <w:r w:rsidR="007A3FE0">
          <w:rPr>
            <w:noProof/>
            <w:webHidden/>
          </w:rPr>
          <w:instrText xml:space="preserve"> PAGEREF _Toc532563704 \h </w:instrText>
        </w:r>
        <w:r w:rsidR="007A3FE0">
          <w:rPr>
            <w:noProof/>
            <w:webHidden/>
          </w:rPr>
        </w:r>
        <w:r w:rsidR="007A3FE0">
          <w:rPr>
            <w:noProof/>
            <w:webHidden/>
          </w:rPr>
          <w:fldChar w:fldCharType="separate"/>
        </w:r>
        <w:r w:rsidR="00FB45A0">
          <w:rPr>
            <w:noProof/>
            <w:webHidden/>
          </w:rPr>
          <w:t>11</w:t>
        </w:r>
        <w:r w:rsidR="007A3FE0">
          <w:rPr>
            <w:noProof/>
            <w:webHidden/>
          </w:rPr>
          <w:fldChar w:fldCharType="end"/>
        </w:r>
      </w:hyperlink>
    </w:p>
    <w:p w14:paraId="539DDB30" w14:textId="77777777" w:rsidR="007A3FE0" w:rsidRDefault="008B1D1E">
      <w:pPr>
        <w:pStyle w:val="TOC2"/>
        <w:tabs>
          <w:tab w:val="left" w:pos="880"/>
          <w:tab w:val="right" w:leader="dot" w:pos="9063"/>
        </w:tabs>
        <w:rPr>
          <w:rFonts w:asciiTheme="minorHAnsi" w:eastAsiaTheme="minorEastAsia" w:hAnsiTheme="minorHAnsi" w:cstheme="minorBidi"/>
          <w:noProof/>
          <w:sz w:val="22"/>
          <w:szCs w:val="22"/>
        </w:rPr>
      </w:pPr>
      <w:hyperlink w:anchor="_Toc532563705" w:history="1">
        <w:r w:rsidR="007A3FE0" w:rsidRPr="00A82944">
          <w:rPr>
            <w:rStyle w:val="Hyperlink"/>
            <w:rFonts w:ascii="Arial Bold" w:hAnsi="Arial Bold"/>
            <w:noProof/>
          </w:rPr>
          <w:t>2.5</w:t>
        </w:r>
        <w:r w:rsidR="007A3FE0">
          <w:rPr>
            <w:rFonts w:asciiTheme="minorHAnsi" w:eastAsiaTheme="minorEastAsia" w:hAnsiTheme="minorHAnsi" w:cstheme="minorBidi"/>
            <w:noProof/>
            <w:sz w:val="22"/>
            <w:szCs w:val="22"/>
          </w:rPr>
          <w:tab/>
        </w:r>
        <w:r w:rsidR="007A3FE0" w:rsidRPr="00A82944">
          <w:rPr>
            <w:rStyle w:val="Hyperlink"/>
            <w:noProof/>
          </w:rPr>
          <w:t>Policies</w:t>
        </w:r>
        <w:r w:rsidR="007A3FE0">
          <w:rPr>
            <w:noProof/>
            <w:webHidden/>
          </w:rPr>
          <w:tab/>
        </w:r>
        <w:r w:rsidR="007A3FE0">
          <w:rPr>
            <w:noProof/>
            <w:webHidden/>
          </w:rPr>
          <w:fldChar w:fldCharType="begin"/>
        </w:r>
        <w:r w:rsidR="007A3FE0">
          <w:rPr>
            <w:noProof/>
            <w:webHidden/>
          </w:rPr>
          <w:instrText xml:space="preserve"> PAGEREF _Toc532563705 \h </w:instrText>
        </w:r>
        <w:r w:rsidR="007A3FE0">
          <w:rPr>
            <w:noProof/>
            <w:webHidden/>
          </w:rPr>
        </w:r>
        <w:r w:rsidR="007A3FE0">
          <w:rPr>
            <w:noProof/>
            <w:webHidden/>
          </w:rPr>
          <w:fldChar w:fldCharType="separate"/>
        </w:r>
        <w:r w:rsidR="00FB45A0">
          <w:rPr>
            <w:noProof/>
            <w:webHidden/>
          </w:rPr>
          <w:t>11</w:t>
        </w:r>
        <w:r w:rsidR="007A3FE0">
          <w:rPr>
            <w:noProof/>
            <w:webHidden/>
          </w:rPr>
          <w:fldChar w:fldCharType="end"/>
        </w:r>
      </w:hyperlink>
    </w:p>
    <w:p w14:paraId="69EE8FDC" w14:textId="77777777" w:rsidR="007A3FE0" w:rsidRDefault="008B1D1E">
      <w:pPr>
        <w:pStyle w:val="TOC1"/>
        <w:tabs>
          <w:tab w:val="left" w:pos="480"/>
          <w:tab w:val="right" w:leader="dot" w:pos="9063"/>
        </w:tabs>
        <w:rPr>
          <w:rFonts w:asciiTheme="minorHAnsi" w:eastAsiaTheme="minorEastAsia" w:hAnsiTheme="minorHAnsi" w:cstheme="minorBidi"/>
          <w:noProof/>
          <w:sz w:val="22"/>
          <w:szCs w:val="22"/>
        </w:rPr>
      </w:pPr>
      <w:hyperlink w:anchor="_Toc532563706" w:history="1">
        <w:r w:rsidR="007A3FE0" w:rsidRPr="00A82944">
          <w:rPr>
            <w:rStyle w:val="Hyperlink"/>
            <w:rFonts w:ascii="Arial Bold" w:hAnsi="Arial Bold"/>
            <w:noProof/>
          </w:rPr>
          <w:t>3</w:t>
        </w:r>
        <w:r w:rsidR="007A3FE0">
          <w:rPr>
            <w:rFonts w:asciiTheme="minorHAnsi" w:eastAsiaTheme="minorEastAsia" w:hAnsiTheme="minorHAnsi" w:cstheme="minorBidi"/>
            <w:noProof/>
            <w:sz w:val="22"/>
            <w:szCs w:val="22"/>
          </w:rPr>
          <w:tab/>
        </w:r>
        <w:r w:rsidR="007A3FE0" w:rsidRPr="00A82944">
          <w:rPr>
            <w:rStyle w:val="Hyperlink"/>
            <w:noProof/>
          </w:rPr>
          <w:t>ITT Response</w:t>
        </w:r>
        <w:r w:rsidR="007A3FE0">
          <w:rPr>
            <w:noProof/>
            <w:webHidden/>
          </w:rPr>
          <w:tab/>
        </w:r>
        <w:r w:rsidR="007A3FE0">
          <w:rPr>
            <w:noProof/>
            <w:webHidden/>
          </w:rPr>
          <w:fldChar w:fldCharType="begin"/>
        </w:r>
        <w:r w:rsidR="007A3FE0">
          <w:rPr>
            <w:noProof/>
            <w:webHidden/>
          </w:rPr>
          <w:instrText xml:space="preserve"> PAGEREF _Toc532563706 \h </w:instrText>
        </w:r>
        <w:r w:rsidR="007A3FE0">
          <w:rPr>
            <w:noProof/>
            <w:webHidden/>
          </w:rPr>
        </w:r>
        <w:r w:rsidR="007A3FE0">
          <w:rPr>
            <w:noProof/>
            <w:webHidden/>
          </w:rPr>
          <w:fldChar w:fldCharType="separate"/>
        </w:r>
        <w:r w:rsidR="00FB45A0">
          <w:rPr>
            <w:noProof/>
            <w:webHidden/>
          </w:rPr>
          <w:t>12</w:t>
        </w:r>
        <w:r w:rsidR="007A3FE0">
          <w:rPr>
            <w:noProof/>
            <w:webHidden/>
          </w:rPr>
          <w:fldChar w:fldCharType="end"/>
        </w:r>
      </w:hyperlink>
    </w:p>
    <w:p w14:paraId="0011D972" w14:textId="77777777" w:rsidR="007A3FE0" w:rsidRDefault="008B1D1E">
      <w:pPr>
        <w:pStyle w:val="TOC1"/>
        <w:tabs>
          <w:tab w:val="left" w:pos="480"/>
          <w:tab w:val="right" w:leader="dot" w:pos="9063"/>
        </w:tabs>
        <w:rPr>
          <w:rFonts w:asciiTheme="minorHAnsi" w:eastAsiaTheme="minorEastAsia" w:hAnsiTheme="minorHAnsi" w:cstheme="minorBidi"/>
          <w:noProof/>
          <w:sz w:val="22"/>
          <w:szCs w:val="22"/>
        </w:rPr>
      </w:pPr>
      <w:hyperlink w:anchor="_Toc532563707" w:history="1">
        <w:r w:rsidR="007A3FE0" w:rsidRPr="00A82944">
          <w:rPr>
            <w:rStyle w:val="Hyperlink"/>
            <w:rFonts w:ascii="Arial Bold" w:hAnsi="Arial Bold"/>
            <w:noProof/>
          </w:rPr>
          <w:t>4</w:t>
        </w:r>
        <w:r w:rsidR="007A3FE0">
          <w:rPr>
            <w:rFonts w:asciiTheme="minorHAnsi" w:eastAsiaTheme="minorEastAsia" w:hAnsiTheme="minorHAnsi" w:cstheme="minorBidi"/>
            <w:noProof/>
            <w:sz w:val="22"/>
            <w:szCs w:val="22"/>
          </w:rPr>
          <w:tab/>
        </w:r>
        <w:r w:rsidR="007A3FE0" w:rsidRPr="00A82944">
          <w:rPr>
            <w:rStyle w:val="Hyperlink"/>
            <w:noProof/>
          </w:rPr>
          <w:t>Detailed Requirements</w:t>
        </w:r>
        <w:r w:rsidR="007A3FE0">
          <w:rPr>
            <w:noProof/>
            <w:webHidden/>
          </w:rPr>
          <w:tab/>
        </w:r>
        <w:r w:rsidR="007A3FE0">
          <w:rPr>
            <w:noProof/>
            <w:webHidden/>
          </w:rPr>
          <w:fldChar w:fldCharType="begin"/>
        </w:r>
        <w:r w:rsidR="007A3FE0">
          <w:rPr>
            <w:noProof/>
            <w:webHidden/>
          </w:rPr>
          <w:instrText xml:space="preserve"> PAGEREF _Toc532563707 \h </w:instrText>
        </w:r>
        <w:r w:rsidR="007A3FE0">
          <w:rPr>
            <w:noProof/>
            <w:webHidden/>
          </w:rPr>
        </w:r>
        <w:r w:rsidR="007A3FE0">
          <w:rPr>
            <w:noProof/>
            <w:webHidden/>
          </w:rPr>
          <w:fldChar w:fldCharType="separate"/>
        </w:r>
        <w:r w:rsidR="00FB45A0">
          <w:rPr>
            <w:noProof/>
            <w:webHidden/>
          </w:rPr>
          <w:t>17</w:t>
        </w:r>
        <w:r w:rsidR="007A3FE0">
          <w:rPr>
            <w:noProof/>
            <w:webHidden/>
          </w:rPr>
          <w:fldChar w:fldCharType="end"/>
        </w:r>
      </w:hyperlink>
    </w:p>
    <w:p w14:paraId="47CF9AD1" w14:textId="77777777" w:rsidR="007A3FE0" w:rsidRDefault="008B1D1E">
      <w:pPr>
        <w:pStyle w:val="TOC2"/>
        <w:tabs>
          <w:tab w:val="left" w:pos="880"/>
          <w:tab w:val="right" w:leader="dot" w:pos="9063"/>
        </w:tabs>
        <w:rPr>
          <w:rFonts w:asciiTheme="minorHAnsi" w:eastAsiaTheme="minorEastAsia" w:hAnsiTheme="minorHAnsi" w:cstheme="minorBidi"/>
          <w:noProof/>
          <w:sz w:val="22"/>
          <w:szCs w:val="22"/>
        </w:rPr>
      </w:pPr>
      <w:hyperlink w:anchor="_Toc532563708" w:history="1">
        <w:r w:rsidR="007A3FE0" w:rsidRPr="00A82944">
          <w:rPr>
            <w:rStyle w:val="Hyperlink"/>
            <w:rFonts w:ascii="Arial Bold" w:hAnsi="Arial Bold"/>
            <w:noProof/>
          </w:rPr>
          <w:t>4.1</w:t>
        </w:r>
        <w:r w:rsidR="007A3FE0">
          <w:rPr>
            <w:rFonts w:asciiTheme="minorHAnsi" w:eastAsiaTheme="minorEastAsia" w:hAnsiTheme="minorHAnsi" w:cstheme="minorBidi"/>
            <w:noProof/>
            <w:sz w:val="22"/>
            <w:szCs w:val="22"/>
          </w:rPr>
          <w:tab/>
        </w:r>
        <w:r w:rsidR="007A3FE0" w:rsidRPr="00A82944">
          <w:rPr>
            <w:rStyle w:val="Hyperlink"/>
            <w:noProof/>
          </w:rPr>
          <w:t>Lot 1 – Finance System</w:t>
        </w:r>
        <w:r w:rsidR="007A3FE0">
          <w:rPr>
            <w:noProof/>
            <w:webHidden/>
          </w:rPr>
          <w:tab/>
        </w:r>
        <w:r w:rsidR="007A3FE0">
          <w:rPr>
            <w:noProof/>
            <w:webHidden/>
          </w:rPr>
          <w:fldChar w:fldCharType="begin"/>
        </w:r>
        <w:r w:rsidR="007A3FE0">
          <w:rPr>
            <w:noProof/>
            <w:webHidden/>
          </w:rPr>
          <w:instrText xml:space="preserve"> PAGEREF _Toc532563708 \h </w:instrText>
        </w:r>
        <w:r w:rsidR="007A3FE0">
          <w:rPr>
            <w:noProof/>
            <w:webHidden/>
          </w:rPr>
        </w:r>
        <w:r w:rsidR="007A3FE0">
          <w:rPr>
            <w:noProof/>
            <w:webHidden/>
          </w:rPr>
          <w:fldChar w:fldCharType="separate"/>
        </w:r>
        <w:r w:rsidR="00FB45A0">
          <w:rPr>
            <w:noProof/>
            <w:webHidden/>
          </w:rPr>
          <w:t>17</w:t>
        </w:r>
        <w:r w:rsidR="007A3FE0">
          <w:rPr>
            <w:noProof/>
            <w:webHidden/>
          </w:rPr>
          <w:fldChar w:fldCharType="end"/>
        </w:r>
      </w:hyperlink>
    </w:p>
    <w:p w14:paraId="02732ACF" w14:textId="77777777" w:rsidR="007A3FE0" w:rsidRDefault="008B1D1E">
      <w:pPr>
        <w:pStyle w:val="TOC2"/>
        <w:tabs>
          <w:tab w:val="left" w:pos="880"/>
          <w:tab w:val="right" w:leader="dot" w:pos="9063"/>
        </w:tabs>
        <w:rPr>
          <w:rFonts w:asciiTheme="minorHAnsi" w:eastAsiaTheme="minorEastAsia" w:hAnsiTheme="minorHAnsi" w:cstheme="minorBidi"/>
          <w:noProof/>
          <w:sz w:val="22"/>
          <w:szCs w:val="22"/>
        </w:rPr>
      </w:pPr>
      <w:hyperlink w:anchor="_Toc532563709" w:history="1">
        <w:r w:rsidR="007A3FE0" w:rsidRPr="00A82944">
          <w:rPr>
            <w:rStyle w:val="Hyperlink"/>
            <w:rFonts w:ascii="Arial Bold" w:hAnsi="Arial Bold"/>
            <w:noProof/>
          </w:rPr>
          <w:t>4.2</w:t>
        </w:r>
        <w:r w:rsidR="007A3FE0">
          <w:rPr>
            <w:rFonts w:asciiTheme="minorHAnsi" w:eastAsiaTheme="minorEastAsia" w:hAnsiTheme="minorHAnsi" w:cstheme="minorBidi"/>
            <w:noProof/>
            <w:sz w:val="22"/>
            <w:szCs w:val="22"/>
          </w:rPr>
          <w:tab/>
        </w:r>
        <w:r w:rsidR="007A3FE0" w:rsidRPr="00A82944">
          <w:rPr>
            <w:rStyle w:val="Hyperlink"/>
            <w:noProof/>
          </w:rPr>
          <w:t>Lot 2 – HCM and Payroll System</w:t>
        </w:r>
        <w:r w:rsidR="007A3FE0">
          <w:rPr>
            <w:noProof/>
            <w:webHidden/>
          </w:rPr>
          <w:tab/>
        </w:r>
        <w:r w:rsidR="007A3FE0">
          <w:rPr>
            <w:noProof/>
            <w:webHidden/>
          </w:rPr>
          <w:fldChar w:fldCharType="begin"/>
        </w:r>
        <w:r w:rsidR="007A3FE0">
          <w:rPr>
            <w:noProof/>
            <w:webHidden/>
          </w:rPr>
          <w:instrText xml:space="preserve"> PAGEREF _Toc532563709 \h </w:instrText>
        </w:r>
        <w:r w:rsidR="007A3FE0">
          <w:rPr>
            <w:noProof/>
            <w:webHidden/>
          </w:rPr>
        </w:r>
        <w:r w:rsidR="007A3FE0">
          <w:rPr>
            <w:noProof/>
            <w:webHidden/>
          </w:rPr>
          <w:fldChar w:fldCharType="separate"/>
        </w:r>
        <w:r w:rsidR="00FB45A0">
          <w:rPr>
            <w:noProof/>
            <w:webHidden/>
          </w:rPr>
          <w:t>28</w:t>
        </w:r>
        <w:r w:rsidR="007A3FE0">
          <w:rPr>
            <w:noProof/>
            <w:webHidden/>
          </w:rPr>
          <w:fldChar w:fldCharType="end"/>
        </w:r>
      </w:hyperlink>
    </w:p>
    <w:p w14:paraId="173DF103" w14:textId="77777777" w:rsidR="007A3FE0" w:rsidRDefault="008B1D1E">
      <w:pPr>
        <w:pStyle w:val="TOC2"/>
        <w:tabs>
          <w:tab w:val="left" w:pos="880"/>
          <w:tab w:val="right" w:leader="dot" w:pos="9063"/>
        </w:tabs>
        <w:rPr>
          <w:rFonts w:asciiTheme="minorHAnsi" w:eastAsiaTheme="minorEastAsia" w:hAnsiTheme="minorHAnsi" w:cstheme="minorBidi"/>
          <w:noProof/>
          <w:sz w:val="22"/>
          <w:szCs w:val="22"/>
        </w:rPr>
      </w:pPr>
      <w:hyperlink w:anchor="_Toc532563710" w:history="1">
        <w:r w:rsidR="007A3FE0" w:rsidRPr="00A82944">
          <w:rPr>
            <w:rStyle w:val="Hyperlink"/>
            <w:rFonts w:ascii="Arial Bold" w:hAnsi="Arial Bold"/>
            <w:noProof/>
          </w:rPr>
          <w:t>4.3</w:t>
        </w:r>
        <w:r w:rsidR="007A3FE0">
          <w:rPr>
            <w:rFonts w:asciiTheme="minorHAnsi" w:eastAsiaTheme="minorEastAsia" w:hAnsiTheme="minorHAnsi" w:cstheme="minorBidi"/>
            <w:noProof/>
            <w:sz w:val="22"/>
            <w:szCs w:val="22"/>
          </w:rPr>
          <w:tab/>
        </w:r>
        <w:r w:rsidR="007A3FE0" w:rsidRPr="00A82944">
          <w:rPr>
            <w:rStyle w:val="Hyperlink"/>
            <w:noProof/>
          </w:rPr>
          <w:t>Pricing Information</w:t>
        </w:r>
        <w:r w:rsidR="007A3FE0">
          <w:rPr>
            <w:noProof/>
            <w:webHidden/>
          </w:rPr>
          <w:tab/>
        </w:r>
        <w:r w:rsidR="007A3FE0">
          <w:rPr>
            <w:noProof/>
            <w:webHidden/>
          </w:rPr>
          <w:fldChar w:fldCharType="begin"/>
        </w:r>
        <w:r w:rsidR="007A3FE0">
          <w:rPr>
            <w:noProof/>
            <w:webHidden/>
          </w:rPr>
          <w:instrText xml:space="preserve"> PAGEREF _Toc532563710 \h </w:instrText>
        </w:r>
        <w:r w:rsidR="007A3FE0">
          <w:rPr>
            <w:noProof/>
            <w:webHidden/>
          </w:rPr>
        </w:r>
        <w:r w:rsidR="007A3FE0">
          <w:rPr>
            <w:noProof/>
            <w:webHidden/>
          </w:rPr>
          <w:fldChar w:fldCharType="separate"/>
        </w:r>
        <w:r w:rsidR="00FB45A0">
          <w:rPr>
            <w:noProof/>
            <w:webHidden/>
          </w:rPr>
          <w:t>37</w:t>
        </w:r>
        <w:r w:rsidR="007A3FE0">
          <w:rPr>
            <w:noProof/>
            <w:webHidden/>
          </w:rPr>
          <w:fldChar w:fldCharType="end"/>
        </w:r>
      </w:hyperlink>
    </w:p>
    <w:p w14:paraId="3E53C135" w14:textId="77777777" w:rsidR="007A3FE0" w:rsidRDefault="008B1D1E">
      <w:pPr>
        <w:pStyle w:val="TOC1"/>
        <w:tabs>
          <w:tab w:val="left" w:pos="480"/>
          <w:tab w:val="right" w:leader="dot" w:pos="9063"/>
        </w:tabs>
        <w:rPr>
          <w:rFonts w:asciiTheme="minorHAnsi" w:eastAsiaTheme="minorEastAsia" w:hAnsiTheme="minorHAnsi" w:cstheme="minorBidi"/>
          <w:noProof/>
          <w:sz w:val="22"/>
          <w:szCs w:val="22"/>
        </w:rPr>
      </w:pPr>
      <w:hyperlink w:anchor="_Toc532563711" w:history="1">
        <w:r w:rsidR="007A3FE0" w:rsidRPr="00A82944">
          <w:rPr>
            <w:rStyle w:val="Hyperlink"/>
            <w:rFonts w:ascii="Arial Bold" w:hAnsi="Arial Bold"/>
            <w:noProof/>
          </w:rPr>
          <w:t>5</w:t>
        </w:r>
        <w:r w:rsidR="007A3FE0">
          <w:rPr>
            <w:rFonts w:asciiTheme="minorHAnsi" w:eastAsiaTheme="minorEastAsia" w:hAnsiTheme="minorHAnsi" w:cstheme="minorBidi"/>
            <w:noProof/>
            <w:sz w:val="22"/>
            <w:szCs w:val="22"/>
          </w:rPr>
          <w:tab/>
        </w:r>
        <w:r w:rsidR="007A3FE0" w:rsidRPr="00A82944">
          <w:rPr>
            <w:rStyle w:val="Hyperlink"/>
            <w:noProof/>
          </w:rPr>
          <w:t>Declaration</w:t>
        </w:r>
        <w:r w:rsidR="007A3FE0">
          <w:rPr>
            <w:noProof/>
            <w:webHidden/>
          </w:rPr>
          <w:tab/>
        </w:r>
        <w:r w:rsidR="007A3FE0">
          <w:rPr>
            <w:noProof/>
            <w:webHidden/>
          </w:rPr>
          <w:fldChar w:fldCharType="begin"/>
        </w:r>
        <w:r w:rsidR="007A3FE0">
          <w:rPr>
            <w:noProof/>
            <w:webHidden/>
          </w:rPr>
          <w:instrText xml:space="preserve"> PAGEREF _Toc532563711 \h </w:instrText>
        </w:r>
        <w:r w:rsidR="007A3FE0">
          <w:rPr>
            <w:noProof/>
            <w:webHidden/>
          </w:rPr>
        </w:r>
        <w:r w:rsidR="007A3FE0">
          <w:rPr>
            <w:noProof/>
            <w:webHidden/>
          </w:rPr>
          <w:fldChar w:fldCharType="separate"/>
        </w:r>
        <w:r w:rsidR="00FB45A0">
          <w:rPr>
            <w:noProof/>
            <w:webHidden/>
          </w:rPr>
          <w:t>38</w:t>
        </w:r>
        <w:r w:rsidR="007A3FE0">
          <w:rPr>
            <w:noProof/>
            <w:webHidden/>
          </w:rPr>
          <w:fldChar w:fldCharType="end"/>
        </w:r>
      </w:hyperlink>
    </w:p>
    <w:p w14:paraId="2E27D2D1" w14:textId="77777777" w:rsidR="007A3FE0" w:rsidRDefault="008B1D1E">
      <w:pPr>
        <w:pStyle w:val="TOC1"/>
        <w:tabs>
          <w:tab w:val="left" w:pos="480"/>
          <w:tab w:val="right" w:leader="dot" w:pos="9063"/>
        </w:tabs>
        <w:rPr>
          <w:rFonts w:asciiTheme="minorHAnsi" w:eastAsiaTheme="minorEastAsia" w:hAnsiTheme="minorHAnsi" w:cstheme="minorBidi"/>
          <w:noProof/>
          <w:sz w:val="22"/>
          <w:szCs w:val="22"/>
        </w:rPr>
      </w:pPr>
      <w:hyperlink w:anchor="_Toc532563712" w:history="1">
        <w:r w:rsidR="007A3FE0" w:rsidRPr="00A82944">
          <w:rPr>
            <w:rStyle w:val="Hyperlink"/>
            <w:rFonts w:ascii="Arial Bold" w:hAnsi="Arial Bold"/>
            <w:noProof/>
          </w:rPr>
          <w:t>6</w:t>
        </w:r>
        <w:r w:rsidR="007A3FE0">
          <w:rPr>
            <w:rFonts w:asciiTheme="minorHAnsi" w:eastAsiaTheme="minorEastAsia" w:hAnsiTheme="minorHAnsi" w:cstheme="minorBidi"/>
            <w:noProof/>
            <w:sz w:val="22"/>
            <w:szCs w:val="22"/>
          </w:rPr>
          <w:tab/>
        </w:r>
        <w:r w:rsidR="007A3FE0" w:rsidRPr="00A82944">
          <w:rPr>
            <w:rStyle w:val="Hyperlink"/>
            <w:noProof/>
          </w:rPr>
          <w:t>ITT Checklist</w:t>
        </w:r>
        <w:r w:rsidR="007A3FE0">
          <w:rPr>
            <w:noProof/>
            <w:webHidden/>
          </w:rPr>
          <w:tab/>
        </w:r>
        <w:r w:rsidR="007A3FE0">
          <w:rPr>
            <w:noProof/>
            <w:webHidden/>
          </w:rPr>
          <w:fldChar w:fldCharType="begin"/>
        </w:r>
        <w:r w:rsidR="007A3FE0">
          <w:rPr>
            <w:noProof/>
            <w:webHidden/>
          </w:rPr>
          <w:instrText xml:space="preserve"> PAGEREF _Toc532563712 \h </w:instrText>
        </w:r>
        <w:r w:rsidR="007A3FE0">
          <w:rPr>
            <w:noProof/>
            <w:webHidden/>
          </w:rPr>
        </w:r>
        <w:r w:rsidR="007A3FE0">
          <w:rPr>
            <w:noProof/>
            <w:webHidden/>
          </w:rPr>
          <w:fldChar w:fldCharType="separate"/>
        </w:r>
        <w:r w:rsidR="00FB45A0">
          <w:rPr>
            <w:noProof/>
            <w:webHidden/>
          </w:rPr>
          <w:t>39</w:t>
        </w:r>
        <w:r w:rsidR="007A3FE0">
          <w:rPr>
            <w:noProof/>
            <w:webHidden/>
          </w:rPr>
          <w:fldChar w:fldCharType="end"/>
        </w:r>
      </w:hyperlink>
    </w:p>
    <w:p w14:paraId="251211AC" w14:textId="77777777" w:rsidR="00CC2BE1" w:rsidRPr="00E019D9" w:rsidRDefault="00926B3F">
      <w:pPr>
        <w:rPr>
          <w:rFonts w:cs="Arial"/>
        </w:rPr>
      </w:pPr>
      <w:r w:rsidRPr="00E019D9">
        <w:rPr>
          <w:rFonts w:cs="Arial"/>
        </w:rPr>
        <w:fldChar w:fldCharType="end"/>
      </w:r>
    </w:p>
    <w:p w14:paraId="251211AD" w14:textId="77777777" w:rsidR="00CC2BE1" w:rsidRPr="00E019D9" w:rsidRDefault="00CC2BE1" w:rsidP="00EC4780">
      <w:pPr>
        <w:pStyle w:val="Heading1"/>
        <w:rPr>
          <w:color w:val="auto"/>
        </w:rPr>
      </w:pPr>
      <w:bookmarkStart w:id="0" w:name="_Toc532563692"/>
      <w:r w:rsidRPr="00E019D9">
        <w:rPr>
          <w:color w:val="auto"/>
        </w:rPr>
        <w:lastRenderedPageBreak/>
        <w:t>Instructions to Bidders</w:t>
      </w:r>
      <w:bookmarkStart w:id="1" w:name="_Toc319504430"/>
      <w:bookmarkEnd w:id="0"/>
      <w:r w:rsidRPr="00E019D9">
        <w:rPr>
          <w:color w:val="auto"/>
        </w:rPr>
        <w:t xml:space="preserve"> </w:t>
      </w:r>
      <w:bookmarkEnd w:id="1"/>
    </w:p>
    <w:p w14:paraId="251211AE" w14:textId="77777777" w:rsidR="003B757D" w:rsidRPr="00E019D9" w:rsidRDefault="003B757D" w:rsidP="00BD501B">
      <w:pPr>
        <w:pStyle w:val="Heading2"/>
        <w:spacing w:before="240"/>
        <w:rPr>
          <w:color w:val="auto"/>
        </w:rPr>
      </w:pPr>
      <w:bookmarkStart w:id="2" w:name="_Toc532563693"/>
      <w:r w:rsidRPr="00E019D9">
        <w:rPr>
          <w:color w:val="auto"/>
        </w:rPr>
        <w:t>Introduction</w:t>
      </w:r>
      <w:bookmarkEnd w:id="2"/>
    </w:p>
    <w:p w14:paraId="251211AF" w14:textId="58557763" w:rsidR="003B757D" w:rsidRPr="00E019D9" w:rsidRDefault="003B757D" w:rsidP="003B757D">
      <w:pPr>
        <w:rPr>
          <w:rFonts w:cs="Arial"/>
        </w:rPr>
      </w:pPr>
      <w:r w:rsidRPr="00E019D9">
        <w:rPr>
          <w:rFonts w:cs="Arial"/>
        </w:rPr>
        <w:t>York St John University (hereafter referred to as “YSJU” or the “University”) is an academic institution that has been educating and inspiring students on its award-winning campus in the heart of York for 176 years. Founded on 17 May 1841, York St John achieved University status in 2006 and Research Degree Awarding Powers for PhD and doctoral programmes in 2015. The University has nine new academic Schools and an increase in the range of demand-led courses has led to a record rise in student numbers. Over 100 degree course options are now available, including new courses in Games Design, Criminology, Policing Studies and Biomedical Science.</w:t>
      </w:r>
      <w:r w:rsidR="00A939B7">
        <w:rPr>
          <w:rFonts w:cs="Arial"/>
        </w:rPr>
        <w:t xml:space="preserve">  Currently the university has approximately 700 staff and 7000 students.</w:t>
      </w:r>
    </w:p>
    <w:p w14:paraId="251211B0" w14:textId="77777777" w:rsidR="00CC2BE1" w:rsidRPr="00E019D9" w:rsidRDefault="003B757D" w:rsidP="00BD501B">
      <w:pPr>
        <w:pStyle w:val="Heading2"/>
        <w:spacing w:before="240"/>
        <w:rPr>
          <w:color w:val="auto"/>
        </w:rPr>
      </w:pPr>
      <w:bookmarkStart w:id="3" w:name="_Toc532563694"/>
      <w:r w:rsidRPr="00E019D9">
        <w:rPr>
          <w:color w:val="auto"/>
        </w:rPr>
        <w:t>Project Vision and Purpose</w:t>
      </w:r>
      <w:bookmarkEnd w:id="3"/>
    </w:p>
    <w:p w14:paraId="251211B1" w14:textId="1EF17CC7" w:rsidR="00036547" w:rsidRPr="00E019D9" w:rsidRDefault="003B757D" w:rsidP="00A57193">
      <w:pPr>
        <w:spacing w:before="120" w:after="120"/>
        <w:contextualSpacing/>
        <w:rPr>
          <w:rFonts w:cs="Arial"/>
        </w:rPr>
      </w:pPr>
      <w:bookmarkStart w:id="4" w:name="_Toc319504432"/>
      <w:r w:rsidRPr="00E019D9">
        <w:rPr>
          <w:rFonts w:cs="Arial"/>
        </w:rPr>
        <w:t>The University</w:t>
      </w:r>
      <w:r w:rsidR="00A57193" w:rsidRPr="00E019D9">
        <w:rPr>
          <w:rFonts w:cs="Arial"/>
        </w:rPr>
        <w:t xml:space="preserve"> is seeking to appoint a suitably qualified suppl</w:t>
      </w:r>
      <w:r w:rsidR="007D3D3D" w:rsidRPr="00E019D9">
        <w:rPr>
          <w:rFonts w:cs="Arial"/>
        </w:rPr>
        <w:t>i</w:t>
      </w:r>
      <w:r w:rsidR="00A57193" w:rsidRPr="00E019D9">
        <w:rPr>
          <w:rFonts w:cs="Arial"/>
        </w:rPr>
        <w:t>er</w:t>
      </w:r>
      <w:r w:rsidR="00C53A1A">
        <w:rPr>
          <w:rFonts w:cs="Arial"/>
        </w:rPr>
        <w:t xml:space="preserve"> or suppliers</w:t>
      </w:r>
      <w:r w:rsidR="00A57193" w:rsidRPr="00E019D9">
        <w:rPr>
          <w:rFonts w:cs="Arial"/>
        </w:rPr>
        <w:t xml:space="preserve"> to undertake </w:t>
      </w:r>
      <w:r w:rsidR="00036547" w:rsidRPr="00E019D9">
        <w:rPr>
          <w:rFonts w:cs="Arial"/>
        </w:rPr>
        <w:t>the</w:t>
      </w:r>
      <w:r w:rsidR="0073483C" w:rsidRPr="00E019D9">
        <w:rPr>
          <w:rFonts w:cs="Arial"/>
        </w:rPr>
        <w:t xml:space="preserve"> </w:t>
      </w:r>
      <w:r w:rsidR="00A57193" w:rsidRPr="00E019D9">
        <w:rPr>
          <w:rFonts w:cs="Arial"/>
        </w:rPr>
        <w:t>supply</w:t>
      </w:r>
      <w:r w:rsidR="0073483C" w:rsidRPr="00E019D9">
        <w:rPr>
          <w:rFonts w:cs="Arial"/>
        </w:rPr>
        <w:t xml:space="preserve">, </w:t>
      </w:r>
      <w:r w:rsidR="001E70CF" w:rsidRPr="00E019D9">
        <w:rPr>
          <w:rFonts w:cs="Arial"/>
        </w:rPr>
        <w:t xml:space="preserve">implementation </w:t>
      </w:r>
      <w:r w:rsidR="0073483C" w:rsidRPr="00E019D9">
        <w:rPr>
          <w:rFonts w:cs="Arial"/>
        </w:rPr>
        <w:t xml:space="preserve">and </w:t>
      </w:r>
      <w:r w:rsidR="00E549CD">
        <w:rPr>
          <w:rFonts w:cs="Arial"/>
        </w:rPr>
        <w:t xml:space="preserve">ongoing </w:t>
      </w:r>
      <w:r w:rsidR="0073483C" w:rsidRPr="00E019D9">
        <w:rPr>
          <w:rFonts w:cs="Arial"/>
        </w:rPr>
        <w:t xml:space="preserve">support </w:t>
      </w:r>
      <w:r w:rsidR="00E549CD">
        <w:rPr>
          <w:rFonts w:cs="Arial"/>
        </w:rPr>
        <w:t>and development of</w:t>
      </w:r>
      <w:r w:rsidR="00CC4971">
        <w:rPr>
          <w:rFonts w:cs="Arial"/>
        </w:rPr>
        <w:t xml:space="preserve"> </w:t>
      </w:r>
      <w:r w:rsidR="00EE773E">
        <w:rPr>
          <w:rFonts w:cs="Arial"/>
        </w:rPr>
        <w:t>Corporate Information Systems</w:t>
      </w:r>
      <w:r w:rsidR="00E17F8F">
        <w:rPr>
          <w:rFonts w:cs="Arial"/>
        </w:rPr>
        <w:t xml:space="preserve"> (HR</w:t>
      </w:r>
      <w:r w:rsidR="00616891">
        <w:rPr>
          <w:rFonts w:cs="Arial"/>
        </w:rPr>
        <w:t>, Payroll</w:t>
      </w:r>
      <w:r w:rsidR="00E17F8F">
        <w:rPr>
          <w:rFonts w:cs="Arial"/>
        </w:rPr>
        <w:t xml:space="preserve"> &amp; Finance)</w:t>
      </w:r>
      <w:r w:rsidR="00616891">
        <w:rPr>
          <w:rFonts w:cs="Arial"/>
        </w:rPr>
        <w:t>, including any necessary business process mapping and reengineering required to achieve best efficiency and benefit from the new platforms.</w:t>
      </w:r>
      <w:r w:rsidR="006A6239">
        <w:rPr>
          <w:rFonts w:cs="Arial"/>
        </w:rPr>
        <w:t xml:space="preserve">  </w:t>
      </w:r>
      <w:r w:rsidR="00BF7E4F">
        <w:rPr>
          <w:rFonts w:cs="Arial"/>
        </w:rPr>
        <w:t>The contract term will be five years.</w:t>
      </w:r>
    </w:p>
    <w:p w14:paraId="251211B2" w14:textId="77777777" w:rsidR="007D0519" w:rsidRDefault="007D0519" w:rsidP="00A57193">
      <w:pPr>
        <w:spacing w:before="120" w:after="120"/>
        <w:contextualSpacing/>
        <w:rPr>
          <w:rFonts w:cs="Arial"/>
        </w:rPr>
      </w:pPr>
    </w:p>
    <w:p w14:paraId="251211B3" w14:textId="77777777" w:rsidR="00A57193" w:rsidRPr="00E019D9" w:rsidRDefault="00A57193" w:rsidP="00A57193">
      <w:pPr>
        <w:spacing w:before="120" w:after="120"/>
        <w:contextualSpacing/>
        <w:rPr>
          <w:rFonts w:cs="Arial"/>
        </w:rPr>
      </w:pPr>
      <w:r w:rsidRPr="00E019D9">
        <w:rPr>
          <w:rFonts w:cs="Arial"/>
        </w:rPr>
        <w:t>The University reserves the right not to award a contract as a result of this tender exercise, or to award a partial contract.  The University will not reimburse any costs incurred by tenderers in connection with preparation and submission of their responses to this ITT.</w:t>
      </w:r>
    </w:p>
    <w:p w14:paraId="251211B4" w14:textId="77777777" w:rsidR="00A57193" w:rsidRPr="00E019D9" w:rsidRDefault="00A57193" w:rsidP="00A57193">
      <w:pPr>
        <w:spacing w:before="120" w:after="120"/>
        <w:contextualSpacing/>
        <w:rPr>
          <w:rFonts w:cs="Arial"/>
        </w:rPr>
      </w:pPr>
    </w:p>
    <w:p w14:paraId="251211B5" w14:textId="31AADC59" w:rsidR="00A57193" w:rsidRPr="00E019D9" w:rsidRDefault="00A57193" w:rsidP="00C46B50">
      <w:pPr>
        <w:numPr>
          <w:ilvl w:val="0"/>
          <w:numId w:val="15"/>
        </w:numPr>
        <w:spacing w:before="120" w:after="120"/>
        <w:contextualSpacing/>
        <w:rPr>
          <w:rFonts w:cs="Arial"/>
        </w:rPr>
      </w:pPr>
      <w:r w:rsidRPr="00E019D9">
        <w:rPr>
          <w:rFonts w:cs="Arial"/>
        </w:rPr>
        <w:t xml:space="preserve">This Invitation to Tender (ITT) has been designed to assess the suitability of </w:t>
      </w:r>
      <w:r w:rsidR="00476BBD">
        <w:rPr>
          <w:rFonts w:cs="Arial"/>
        </w:rPr>
        <w:t>s</w:t>
      </w:r>
      <w:r w:rsidRPr="00E019D9">
        <w:rPr>
          <w:rFonts w:cs="Arial"/>
        </w:rPr>
        <w:t xml:space="preserve">uppliers to deliver the University’s contract requirement(s). If you are successful at this stage of the procurement process, you </w:t>
      </w:r>
      <w:r w:rsidR="001E669C">
        <w:rPr>
          <w:rFonts w:cs="Arial"/>
        </w:rPr>
        <w:t>may</w:t>
      </w:r>
      <w:r w:rsidRPr="00E019D9">
        <w:rPr>
          <w:rFonts w:cs="Arial"/>
        </w:rPr>
        <w:t xml:space="preserve"> be selected to attend Post-Bid Clarification (PBC) meetings which will assist the University in making its final contract award decision.</w:t>
      </w:r>
    </w:p>
    <w:p w14:paraId="251211B6" w14:textId="77777777" w:rsidR="00A57193" w:rsidRPr="00E019D9" w:rsidRDefault="00A57193" w:rsidP="00A57193">
      <w:pPr>
        <w:spacing w:before="120" w:after="120"/>
        <w:contextualSpacing/>
        <w:rPr>
          <w:rFonts w:cs="Arial"/>
        </w:rPr>
      </w:pPr>
    </w:p>
    <w:p w14:paraId="251211B7" w14:textId="0EFF9896" w:rsidR="00EE773E" w:rsidRDefault="00A57193" w:rsidP="00C46B50">
      <w:pPr>
        <w:numPr>
          <w:ilvl w:val="0"/>
          <w:numId w:val="15"/>
        </w:numPr>
        <w:spacing w:before="120" w:after="120"/>
        <w:contextualSpacing/>
        <w:rPr>
          <w:rFonts w:cs="Arial"/>
        </w:rPr>
      </w:pPr>
      <w:r w:rsidRPr="00E019D9">
        <w:rPr>
          <w:rFonts w:cs="Arial"/>
        </w:rPr>
        <w:t xml:space="preserve">Whilst reserving the right to request information at any time throughout the procurement process, the University may enable the Supplier to self-certify certain requirements (e.g. Quality Accreditations; Environmental policies). The University will only obtain such evidence after the final tender evaluation decision (i.e. from the relevant Consortia or successful </w:t>
      </w:r>
      <w:r w:rsidR="00BF1AD9">
        <w:rPr>
          <w:rFonts w:cs="Arial"/>
        </w:rPr>
        <w:t>s</w:t>
      </w:r>
      <w:r w:rsidRPr="00E019D9">
        <w:rPr>
          <w:rFonts w:cs="Arial"/>
        </w:rPr>
        <w:t xml:space="preserve">uppliers only). </w:t>
      </w:r>
    </w:p>
    <w:p w14:paraId="251211B8" w14:textId="77777777" w:rsidR="00EE773E" w:rsidRDefault="00EE773E" w:rsidP="00EE773E">
      <w:pPr>
        <w:spacing w:before="120" w:after="120"/>
        <w:ind w:left="720"/>
        <w:contextualSpacing/>
        <w:rPr>
          <w:rFonts w:cs="Arial"/>
        </w:rPr>
      </w:pPr>
    </w:p>
    <w:p w14:paraId="251211B9" w14:textId="1AE85C96" w:rsidR="00A57193" w:rsidRPr="00E019D9" w:rsidRDefault="00476BBD" w:rsidP="00C46B50">
      <w:pPr>
        <w:numPr>
          <w:ilvl w:val="0"/>
          <w:numId w:val="15"/>
        </w:numPr>
        <w:spacing w:before="120" w:after="120"/>
        <w:contextualSpacing/>
        <w:rPr>
          <w:rFonts w:cs="Arial"/>
        </w:rPr>
      </w:pPr>
      <w:r>
        <w:rPr>
          <w:rFonts w:cs="Arial"/>
        </w:rPr>
        <w:t>This ITT is sub</w:t>
      </w:r>
      <w:r w:rsidR="00EE773E">
        <w:rPr>
          <w:rFonts w:cs="Arial"/>
        </w:rPr>
        <w:t xml:space="preserve">divided into </w:t>
      </w:r>
      <w:r w:rsidR="00E17F8F">
        <w:rPr>
          <w:rFonts w:cs="Arial"/>
        </w:rPr>
        <w:t>two</w:t>
      </w:r>
      <w:r w:rsidR="00EE773E">
        <w:rPr>
          <w:rFonts w:cs="Arial"/>
        </w:rPr>
        <w:t xml:space="preserve"> individual lots.  Bidders are welcome to return bids for one</w:t>
      </w:r>
      <w:r w:rsidR="00E17F8F">
        <w:rPr>
          <w:rFonts w:cs="Arial"/>
        </w:rPr>
        <w:t xml:space="preserve"> </w:t>
      </w:r>
      <w:r w:rsidR="00EE773E">
        <w:rPr>
          <w:rFonts w:cs="Arial"/>
        </w:rPr>
        <w:t xml:space="preserve">or </w:t>
      </w:r>
      <w:r w:rsidR="00E17F8F">
        <w:rPr>
          <w:rFonts w:cs="Arial"/>
        </w:rPr>
        <w:t>both</w:t>
      </w:r>
      <w:r w:rsidR="00EE773E">
        <w:rPr>
          <w:rFonts w:cs="Arial"/>
        </w:rPr>
        <w:t xml:space="preserve"> of the available lots.  At this time, YSJU has no predetermined posit</w:t>
      </w:r>
      <w:r w:rsidR="00011533">
        <w:rPr>
          <w:rFonts w:cs="Arial"/>
        </w:rPr>
        <w:t>i</w:t>
      </w:r>
      <w:r w:rsidR="00EE773E">
        <w:rPr>
          <w:rFonts w:cs="Arial"/>
        </w:rPr>
        <w:t xml:space="preserve">on on its preference between a single sourced solution </w:t>
      </w:r>
      <w:proofErr w:type="gramStart"/>
      <w:r w:rsidR="00EE773E">
        <w:rPr>
          <w:rFonts w:cs="Arial"/>
        </w:rPr>
        <w:t>or</w:t>
      </w:r>
      <w:proofErr w:type="gramEnd"/>
      <w:r w:rsidR="00EE773E">
        <w:rPr>
          <w:rFonts w:cs="Arial"/>
        </w:rPr>
        <w:t xml:space="preserve"> a combination of separate solutions from </w:t>
      </w:r>
      <w:r w:rsidR="00E17F8F">
        <w:rPr>
          <w:rFonts w:cs="Arial"/>
        </w:rPr>
        <w:t>different</w:t>
      </w:r>
      <w:r w:rsidR="00EE773E">
        <w:rPr>
          <w:rFonts w:cs="Arial"/>
        </w:rPr>
        <w:t xml:space="preserve"> providers.  </w:t>
      </w:r>
      <w:r w:rsidR="0029173A">
        <w:rPr>
          <w:rFonts w:cs="Arial"/>
        </w:rPr>
        <w:t>The purpose of this exercise is to source and identify the optimum solution for the university.</w:t>
      </w:r>
    </w:p>
    <w:p w14:paraId="251211BA" w14:textId="77777777" w:rsidR="00A57193" w:rsidRPr="00E019D9" w:rsidRDefault="00A57193" w:rsidP="00A57193">
      <w:pPr>
        <w:spacing w:before="120" w:after="120"/>
        <w:contextualSpacing/>
        <w:rPr>
          <w:rFonts w:cs="Arial"/>
        </w:rPr>
      </w:pPr>
    </w:p>
    <w:p w14:paraId="251211BB" w14:textId="77777777" w:rsidR="00CC2BE1" w:rsidRPr="00E019D9" w:rsidRDefault="00A57193" w:rsidP="00A57193">
      <w:pPr>
        <w:pStyle w:val="Heading2"/>
        <w:spacing w:before="240"/>
        <w:rPr>
          <w:color w:val="auto"/>
        </w:rPr>
      </w:pPr>
      <w:r w:rsidRPr="00E019D9">
        <w:rPr>
          <w:color w:val="auto"/>
        </w:rPr>
        <w:t xml:space="preserve"> </w:t>
      </w:r>
      <w:bookmarkStart w:id="5" w:name="_Toc532563695"/>
      <w:r w:rsidR="00CC2BE1" w:rsidRPr="00E019D9">
        <w:rPr>
          <w:color w:val="auto"/>
        </w:rPr>
        <w:t>Confidentiality</w:t>
      </w:r>
      <w:bookmarkEnd w:id="4"/>
      <w:bookmarkEnd w:id="5"/>
    </w:p>
    <w:p w14:paraId="251211BC" w14:textId="314CB1EA" w:rsidR="00CC2BE1" w:rsidRPr="00E019D9" w:rsidRDefault="00CC2BE1" w:rsidP="00EC4780">
      <w:pPr>
        <w:rPr>
          <w:rFonts w:cs="Arial"/>
        </w:rPr>
      </w:pPr>
      <w:r w:rsidRPr="00E019D9">
        <w:rPr>
          <w:rFonts w:cs="Arial"/>
        </w:rPr>
        <w:t xml:space="preserve">This document is the property of </w:t>
      </w:r>
      <w:r w:rsidR="00A57193" w:rsidRPr="00E019D9">
        <w:rPr>
          <w:rFonts w:cs="Arial"/>
        </w:rPr>
        <w:t>York St. John University</w:t>
      </w:r>
      <w:r w:rsidR="00F14DDE">
        <w:rPr>
          <w:rFonts w:cs="Arial"/>
        </w:rPr>
        <w:t>,</w:t>
      </w:r>
      <w:r w:rsidRPr="00E019D9">
        <w:rPr>
          <w:rFonts w:cs="Arial"/>
        </w:rPr>
        <w:t xml:space="preserve"> </w:t>
      </w:r>
      <w:r w:rsidR="00F14DDE">
        <w:rPr>
          <w:rFonts w:cs="Arial"/>
        </w:rPr>
        <w:t>a</w:t>
      </w:r>
      <w:r w:rsidRPr="00E019D9">
        <w:rPr>
          <w:rFonts w:cs="Arial"/>
        </w:rPr>
        <w:t>ll rights reserved.  This document may contain confidential information, which is not to be copied or discussed beyond those required to deliver the requirement and bid, without express authority.</w:t>
      </w:r>
    </w:p>
    <w:p w14:paraId="251211BD" w14:textId="5F34A655" w:rsidR="00A57193" w:rsidRPr="00E019D9" w:rsidRDefault="00A57193" w:rsidP="00A57193">
      <w:pPr>
        <w:rPr>
          <w:rFonts w:cs="Arial"/>
        </w:rPr>
      </w:pPr>
      <w:r w:rsidRPr="00E019D9">
        <w:rPr>
          <w:rFonts w:cs="Arial"/>
        </w:rPr>
        <w:lastRenderedPageBreak/>
        <w:t xml:space="preserve">All tender submissions will be treated as confidential by the University. However, in accordance with the obligations and duties placed upon public authorities by the Freedom of Information Act 2000 (FOIA), any of the information submitted may be disclosed in response to a request made pursuant to the FOIA. If you consider that any parts of your submission are exempt from disclosure, please include a statement to this effect – noting the </w:t>
      </w:r>
      <w:r w:rsidR="00553D3C">
        <w:rPr>
          <w:rFonts w:cs="Arial"/>
        </w:rPr>
        <w:t>relevant</w:t>
      </w:r>
      <w:r w:rsidR="00553D3C" w:rsidRPr="00E019D9">
        <w:rPr>
          <w:rFonts w:cs="Arial"/>
        </w:rPr>
        <w:t xml:space="preserve"> </w:t>
      </w:r>
      <w:r w:rsidRPr="00E019D9">
        <w:rPr>
          <w:rFonts w:cs="Arial"/>
        </w:rPr>
        <w:t>Exclusion clauses – along with your submission. The final decision as to what information to disclose under an FOIA enquiry rests with the University.</w:t>
      </w:r>
    </w:p>
    <w:p w14:paraId="251211BE" w14:textId="77777777" w:rsidR="00A57193" w:rsidRPr="00E019D9" w:rsidRDefault="00A57193" w:rsidP="00A57193">
      <w:pPr>
        <w:rPr>
          <w:rFonts w:cs="Arial"/>
        </w:rPr>
      </w:pPr>
      <w:r w:rsidRPr="00E019D9">
        <w:rPr>
          <w:rFonts w:cs="Arial"/>
        </w:rPr>
        <w:t xml:space="preserve">Where the space given for any answer is insufficient you should continue on a separate page. Where applicable, any additional pages and supporting documentation must clearly state the name of the organisation, the tender reference/contract details and the question to which it relates. </w:t>
      </w:r>
    </w:p>
    <w:p w14:paraId="251211BF" w14:textId="6F2C9662" w:rsidR="00A57193" w:rsidRPr="00E019D9" w:rsidRDefault="00FB09B3" w:rsidP="00A57193">
      <w:pPr>
        <w:rPr>
          <w:rFonts w:cs="Arial"/>
        </w:rPr>
      </w:pPr>
      <w:r>
        <w:rPr>
          <w:rFonts w:cs="Arial"/>
        </w:rPr>
        <w:t>Bidders should directly answer those questions posed, rather than supplying a more general narrative.</w:t>
      </w:r>
      <w:r w:rsidR="00AA5D89">
        <w:rPr>
          <w:rFonts w:cs="Arial"/>
        </w:rPr>
        <w:t xml:space="preserve">  Answers should be no more verbose than required to address the question </w:t>
      </w:r>
      <w:r w:rsidR="007230CE">
        <w:rPr>
          <w:rFonts w:cs="Arial"/>
        </w:rPr>
        <w:t xml:space="preserve">at hand.  Should bidders include external supporting documentation and intend it to be relied upon in evaluation of their bid, they </w:t>
      </w:r>
      <w:r w:rsidR="00771770">
        <w:rPr>
          <w:rFonts w:cs="Arial"/>
        </w:rPr>
        <w:t xml:space="preserve">should state this within their response to the relevant question(s) and signpost exactly which information in the supporting documentation addresses the question at hand. </w:t>
      </w:r>
      <w:r w:rsidR="00A239B7">
        <w:rPr>
          <w:rFonts w:cs="Arial"/>
        </w:rPr>
        <w:t xml:space="preserve"> Where it is not immediately clear to YSJU how a piece of supporting documentation </w:t>
      </w:r>
      <w:r w:rsidR="00BE4A02">
        <w:rPr>
          <w:rFonts w:cs="Arial"/>
        </w:rPr>
        <w:t>addresses the questions posed in this ITT, YSJU reserves the right to disregard it in performing their evaluation.</w:t>
      </w:r>
    </w:p>
    <w:p w14:paraId="251211C0" w14:textId="77777777" w:rsidR="00CC2BE1" w:rsidRPr="00E019D9" w:rsidRDefault="00CC2BE1" w:rsidP="00BD501B">
      <w:pPr>
        <w:pStyle w:val="Heading2"/>
        <w:spacing w:before="240"/>
        <w:rPr>
          <w:color w:val="auto"/>
        </w:rPr>
      </w:pPr>
      <w:r w:rsidRPr="00E019D9">
        <w:rPr>
          <w:color w:val="auto"/>
        </w:rPr>
        <w:t xml:space="preserve"> </w:t>
      </w:r>
      <w:bookmarkStart w:id="6" w:name="_Toc319504433"/>
      <w:bookmarkStart w:id="7" w:name="_Toc532563696"/>
      <w:r w:rsidRPr="00E019D9">
        <w:rPr>
          <w:color w:val="auto"/>
        </w:rPr>
        <w:t>Timetable</w:t>
      </w:r>
      <w:bookmarkEnd w:id="6"/>
      <w:bookmarkEnd w:id="7"/>
    </w:p>
    <w:p w14:paraId="251211C1" w14:textId="2964CFCA" w:rsidR="00CC2BE1" w:rsidRPr="00E019D9" w:rsidRDefault="00CC2BE1" w:rsidP="00EC4780">
      <w:pPr>
        <w:rPr>
          <w:rFonts w:cs="Arial"/>
        </w:rPr>
      </w:pPr>
      <w:r w:rsidRPr="00E019D9">
        <w:rPr>
          <w:rFonts w:cs="Arial"/>
        </w:rPr>
        <w:t xml:space="preserve">The </w:t>
      </w:r>
      <w:r w:rsidR="00C25DC1" w:rsidRPr="00E019D9">
        <w:rPr>
          <w:rFonts w:cs="Arial"/>
        </w:rPr>
        <w:t>indicative</w:t>
      </w:r>
      <w:r w:rsidRPr="00E019D9">
        <w:rPr>
          <w:rFonts w:cs="Arial"/>
        </w:rPr>
        <w:t xml:space="preserve"> </w:t>
      </w:r>
      <w:r w:rsidR="00F44432" w:rsidRPr="00E019D9">
        <w:rPr>
          <w:rFonts w:cs="Arial"/>
        </w:rPr>
        <w:t>ITT</w:t>
      </w:r>
      <w:r w:rsidRPr="00E019D9">
        <w:rPr>
          <w:rFonts w:cs="Arial"/>
        </w:rPr>
        <w:t xml:space="preserve"> deadlines are shown in the timetable in </w:t>
      </w:r>
      <w:r w:rsidR="006F7368" w:rsidRPr="00E019D9">
        <w:rPr>
          <w:rFonts w:cs="Arial"/>
        </w:rPr>
        <w:fldChar w:fldCharType="begin"/>
      </w:r>
      <w:r w:rsidR="006F7368" w:rsidRPr="00E019D9">
        <w:rPr>
          <w:rFonts w:cs="Arial"/>
        </w:rPr>
        <w:instrText xml:space="preserve"> REF _Ref319503423 \r \h  \* MERGEFORMAT </w:instrText>
      </w:r>
      <w:r w:rsidR="006F7368" w:rsidRPr="00E019D9">
        <w:rPr>
          <w:rFonts w:cs="Arial"/>
        </w:rPr>
      </w:r>
      <w:r w:rsidR="006F7368" w:rsidRPr="00E019D9">
        <w:rPr>
          <w:rFonts w:cs="Arial"/>
        </w:rPr>
        <w:fldChar w:fldCharType="separate"/>
      </w:r>
      <w:r w:rsidR="00073F75">
        <w:rPr>
          <w:rFonts w:cs="Arial"/>
        </w:rPr>
        <w:t>Table 1</w:t>
      </w:r>
      <w:r w:rsidR="006F7368" w:rsidRPr="00E019D9">
        <w:rPr>
          <w:rFonts w:cs="Arial"/>
        </w:rPr>
        <w:fldChar w:fldCharType="end"/>
      </w:r>
      <w:r w:rsidRPr="00E019D9">
        <w:rPr>
          <w:rFonts w:cs="Arial"/>
        </w:rPr>
        <w:t>.</w:t>
      </w:r>
    </w:p>
    <w:p w14:paraId="251211C2" w14:textId="77777777" w:rsidR="00CC2BE1" w:rsidRPr="00E019D9" w:rsidRDefault="00CC2BE1" w:rsidP="00F214D4">
      <w:pPr>
        <w:pStyle w:val="TableHeading1"/>
        <w:numPr>
          <w:ilvl w:val="0"/>
          <w:numId w:val="9"/>
        </w:numPr>
        <w:ind w:left="0" w:firstLine="0"/>
        <w:rPr>
          <w:rFonts w:ascii="Arial" w:hAnsi="Arial"/>
          <w:sz w:val="24"/>
          <w:szCs w:val="24"/>
        </w:rPr>
      </w:pPr>
      <w:r w:rsidRPr="00E019D9">
        <w:rPr>
          <w:rFonts w:ascii="Arial" w:hAnsi="Arial"/>
          <w:sz w:val="24"/>
          <w:szCs w:val="24"/>
        </w:rPr>
        <w:t xml:space="preserve"> </w:t>
      </w:r>
      <w:bookmarkStart w:id="8" w:name="_Ref319503423"/>
      <w:r w:rsidRPr="00E019D9">
        <w:rPr>
          <w:rFonts w:ascii="Arial" w:hAnsi="Arial"/>
          <w:sz w:val="24"/>
          <w:szCs w:val="24"/>
        </w:rPr>
        <w:t>Timetable</w:t>
      </w:r>
      <w:bookmarkEnd w:id="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3"/>
        <w:gridCol w:w="3827"/>
      </w:tblGrid>
      <w:tr w:rsidR="00F44432" w:rsidRPr="00E019D9" w14:paraId="251211C5" w14:textId="77777777" w:rsidTr="00FD30E2">
        <w:tc>
          <w:tcPr>
            <w:tcW w:w="5353" w:type="dxa"/>
            <w:shd w:val="clear" w:color="auto" w:fill="FFFFFF" w:themeFill="background1"/>
            <w:vAlign w:val="center"/>
          </w:tcPr>
          <w:p w14:paraId="251211C3" w14:textId="77777777" w:rsidR="00CC2BE1" w:rsidRPr="00E019D9" w:rsidRDefault="00CC2BE1" w:rsidP="001503C2">
            <w:pPr>
              <w:pStyle w:val="TableHeading"/>
              <w:spacing w:before="120" w:after="120"/>
              <w:rPr>
                <w:rFonts w:cs="Arial"/>
                <w:color w:val="auto"/>
              </w:rPr>
            </w:pPr>
            <w:r w:rsidRPr="00E019D9">
              <w:rPr>
                <w:rFonts w:cs="Arial"/>
                <w:color w:val="auto"/>
              </w:rPr>
              <w:t xml:space="preserve">Activity </w:t>
            </w:r>
          </w:p>
        </w:tc>
        <w:tc>
          <w:tcPr>
            <w:tcW w:w="3827" w:type="dxa"/>
            <w:shd w:val="clear" w:color="auto" w:fill="FFFFFF" w:themeFill="background1"/>
            <w:vAlign w:val="center"/>
          </w:tcPr>
          <w:p w14:paraId="251211C4" w14:textId="77777777" w:rsidR="00CC2BE1" w:rsidRPr="00E019D9" w:rsidRDefault="00CC2BE1" w:rsidP="001503C2">
            <w:pPr>
              <w:pStyle w:val="TableHeading"/>
              <w:spacing w:before="120" w:after="120"/>
              <w:rPr>
                <w:rFonts w:cs="Arial"/>
                <w:color w:val="auto"/>
              </w:rPr>
            </w:pPr>
            <w:r w:rsidRPr="00E019D9">
              <w:rPr>
                <w:rFonts w:cs="Arial"/>
                <w:color w:val="auto"/>
              </w:rPr>
              <w:t>Date</w:t>
            </w:r>
          </w:p>
        </w:tc>
      </w:tr>
      <w:tr w:rsidR="00D6716F" w:rsidRPr="00E019D9" w14:paraId="251211C9" w14:textId="77777777" w:rsidTr="00FD30E2">
        <w:tc>
          <w:tcPr>
            <w:tcW w:w="5353" w:type="dxa"/>
            <w:tcBorders>
              <w:top w:val="single" w:sz="4" w:space="0" w:color="auto"/>
              <w:left w:val="single" w:sz="4" w:space="0" w:color="auto"/>
              <w:bottom w:val="single" w:sz="4" w:space="0" w:color="auto"/>
              <w:right w:val="single" w:sz="4" w:space="0" w:color="auto"/>
            </w:tcBorders>
            <w:vAlign w:val="center"/>
          </w:tcPr>
          <w:p w14:paraId="251211C6" w14:textId="77777777" w:rsidR="00D6716F" w:rsidRPr="00E92321" w:rsidRDefault="00D6716F" w:rsidP="00D6716F">
            <w:pPr>
              <w:spacing w:before="120" w:after="120"/>
              <w:rPr>
                <w:rFonts w:cs="Arial"/>
                <w:sz w:val="22"/>
                <w:szCs w:val="22"/>
              </w:rPr>
            </w:pPr>
            <w:r w:rsidRPr="00E92321">
              <w:rPr>
                <w:rFonts w:cs="Arial"/>
                <w:sz w:val="22"/>
                <w:szCs w:val="22"/>
              </w:rPr>
              <w:t>Issue of ITT Documentation</w:t>
            </w:r>
          </w:p>
        </w:tc>
        <w:tc>
          <w:tcPr>
            <w:tcW w:w="3827" w:type="dxa"/>
            <w:tcBorders>
              <w:top w:val="single" w:sz="4" w:space="0" w:color="auto"/>
              <w:left w:val="single" w:sz="4" w:space="0" w:color="auto"/>
              <w:bottom w:val="single" w:sz="4" w:space="0" w:color="auto"/>
              <w:right w:val="single" w:sz="4" w:space="0" w:color="auto"/>
            </w:tcBorders>
            <w:vAlign w:val="center"/>
          </w:tcPr>
          <w:p w14:paraId="251211C7" w14:textId="18ECCF75" w:rsidR="00D6716F" w:rsidRPr="00E92321" w:rsidRDefault="00017D78" w:rsidP="00511564">
            <w:pPr>
              <w:spacing w:before="120" w:after="120"/>
              <w:rPr>
                <w:rFonts w:cs="Arial"/>
                <w:sz w:val="22"/>
                <w:szCs w:val="22"/>
              </w:rPr>
            </w:pPr>
            <w:r>
              <w:rPr>
                <w:rFonts w:cs="Arial"/>
                <w:sz w:val="22"/>
                <w:szCs w:val="22"/>
              </w:rPr>
              <w:t>1</w:t>
            </w:r>
            <w:r w:rsidR="00412599">
              <w:rPr>
                <w:rFonts w:cs="Arial"/>
                <w:sz w:val="22"/>
                <w:szCs w:val="22"/>
              </w:rPr>
              <w:t>4</w:t>
            </w:r>
            <w:r w:rsidR="008C338E" w:rsidRPr="00E92321">
              <w:rPr>
                <w:rFonts w:cs="Arial"/>
                <w:sz w:val="22"/>
                <w:szCs w:val="22"/>
              </w:rPr>
              <w:t>/01/19</w:t>
            </w:r>
          </w:p>
          <w:p w14:paraId="251211C8" w14:textId="77777777" w:rsidR="00E545B0" w:rsidRPr="00E92321" w:rsidRDefault="00E545B0" w:rsidP="00511564">
            <w:pPr>
              <w:spacing w:before="120" w:after="120"/>
              <w:rPr>
                <w:rFonts w:cs="Arial"/>
                <w:sz w:val="22"/>
                <w:szCs w:val="22"/>
              </w:rPr>
            </w:pPr>
          </w:p>
        </w:tc>
      </w:tr>
      <w:tr w:rsidR="00D6716F" w:rsidRPr="00E019D9" w14:paraId="251211CD" w14:textId="77777777" w:rsidTr="00FD30E2">
        <w:tc>
          <w:tcPr>
            <w:tcW w:w="5353" w:type="dxa"/>
            <w:tcBorders>
              <w:top w:val="single" w:sz="4" w:space="0" w:color="auto"/>
              <w:left w:val="single" w:sz="4" w:space="0" w:color="auto"/>
              <w:bottom w:val="single" w:sz="4" w:space="0" w:color="auto"/>
              <w:right w:val="single" w:sz="4" w:space="0" w:color="auto"/>
            </w:tcBorders>
            <w:vAlign w:val="center"/>
          </w:tcPr>
          <w:p w14:paraId="251211CA" w14:textId="77777777" w:rsidR="00D6716F" w:rsidRPr="00E92321" w:rsidRDefault="00BD39E4" w:rsidP="00D6716F">
            <w:pPr>
              <w:spacing w:before="120" w:after="120"/>
              <w:rPr>
                <w:rFonts w:cs="Arial"/>
                <w:sz w:val="22"/>
                <w:szCs w:val="22"/>
              </w:rPr>
            </w:pPr>
            <w:r w:rsidRPr="00E92321">
              <w:rPr>
                <w:rFonts w:cs="Arial"/>
                <w:sz w:val="22"/>
                <w:szCs w:val="22"/>
              </w:rPr>
              <w:t>Deadline for R</w:t>
            </w:r>
            <w:r w:rsidR="00D6716F" w:rsidRPr="00E92321">
              <w:rPr>
                <w:rFonts w:cs="Arial"/>
                <w:sz w:val="22"/>
                <w:szCs w:val="22"/>
              </w:rPr>
              <w:t>eturn of Bids</w:t>
            </w:r>
          </w:p>
        </w:tc>
        <w:tc>
          <w:tcPr>
            <w:tcW w:w="3827" w:type="dxa"/>
            <w:tcBorders>
              <w:top w:val="single" w:sz="4" w:space="0" w:color="auto"/>
              <w:left w:val="single" w:sz="4" w:space="0" w:color="auto"/>
              <w:bottom w:val="single" w:sz="4" w:space="0" w:color="auto"/>
              <w:right w:val="single" w:sz="4" w:space="0" w:color="auto"/>
            </w:tcBorders>
            <w:vAlign w:val="center"/>
          </w:tcPr>
          <w:p w14:paraId="251211CB" w14:textId="7BC1C5D9" w:rsidR="00D6716F" w:rsidRPr="00E92321" w:rsidRDefault="00412599">
            <w:pPr>
              <w:spacing w:before="120" w:after="120"/>
              <w:rPr>
                <w:rFonts w:cs="Arial"/>
                <w:sz w:val="22"/>
                <w:szCs w:val="22"/>
              </w:rPr>
            </w:pPr>
            <w:r>
              <w:rPr>
                <w:rFonts w:cs="Arial"/>
                <w:sz w:val="22"/>
                <w:szCs w:val="22"/>
              </w:rPr>
              <w:t>12</w:t>
            </w:r>
            <w:r w:rsidR="0095293F" w:rsidRPr="00E92321">
              <w:rPr>
                <w:rFonts w:cs="Arial"/>
                <w:sz w:val="22"/>
                <w:szCs w:val="22"/>
              </w:rPr>
              <w:t>/03/19</w:t>
            </w:r>
          </w:p>
          <w:p w14:paraId="251211CC" w14:textId="77777777" w:rsidR="00E545B0" w:rsidRPr="00E92321" w:rsidRDefault="00E545B0">
            <w:pPr>
              <w:spacing w:before="120" w:after="120"/>
              <w:rPr>
                <w:rFonts w:cs="Arial"/>
                <w:sz w:val="22"/>
                <w:szCs w:val="22"/>
              </w:rPr>
            </w:pPr>
          </w:p>
        </w:tc>
      </w:tr>
      <w:tr w:rsidR="00D6716F" w:rsidRPr="00E019D9" w14:paraId="251211D1" w14:textId="77777777" w:rsidTr="00FD30E2">
        <w:tc>
          <w:tcPr>
            <w:tcW w:w="5353" w:type="dxa"/>
            <w:tcBorders>
              <w:top w:val="single" w:sz="4" w:space="0" w:color="auto"/>
              <w:left w:val="single" w:sz="4" w:space="0" w:color="auto"/>
              <w:bottom w:val="single" w:sz="4" w:space="0" w:color="auto"/>
              <w:right w:val="single" w:sz="4" w:space="0" w:color="auto"/>
            </w:tcBorders>
            <w:vAlign w:val="center"/>
          </w:tcPr>
          <w:p w14:paraId="251211CE" w14:textId="77777777" w:rsidR="00D6716F" w:rsidRPr="00E92321" w:rsidRDefault="00D6716F" w:rsidP="00D6716F">
            <w:pPr>
              <w:spacing w:before="120" w:after="120"/>
              <w:rPr>
                <w:rFonts w:cs="Arial"/>
                <w:sz w:val="22"/>
                <w:szCs w:val="22"/>
              </w:rPr>
            </w:pPr>
            <w:r w:rsidRPr="00E92321">
              <w:rPr>
                <w:rFonts w:cs="Arial"/>
                <w:sz w:val="22"/>
                <w:szCs w:val="22"/>
              </w:rPr>
              <w:t>Evaluation of Received Bids</w:t>
            </w:r>
          </w:p>
        </w:tc>
        <w:tc>
          <w:tcPr>
            <w:tcW w:w="3827" w:type="dxa"/>
            <w:tcBorders>
              <w:top w:val="single" w:sz="4" w:space="0" w:color="auto"/>
              <w:left w:val="single" w:sz="4" w:space="0" w:color="auto"/>
              <w:bottom w:val="single" w:sz="4" w:space="0" w:color="auto"/>
              <w:right w:val="single" w:sz="4" w:space="0" w:color="auto"/>
            </w:tcBorders>
            <w:vAlign w:val="center"/>
          </w:tcPr>
          <w:p w14:paraId="251211CF" w14:textId="07534695" w:rsidR="00D6716F" w:rsidRPr="00E92321" w:rsidRDefault="00412599" w:rsidP="00E545B0">
            <w:pPr>
              <w:spacing w:before="120" w:after="120"/>
              <w:rPr>
                <w:rFonts w:cs="Arial"/>
                <w:sz w:val="22"/>
                <w:szCs w:val="22"/>
              </w:rPr>
            </w:pPr>
            <w:r>
              <w:rPr>
                <w:rFonts w:cs="Arial"/>
                <w:sz w:val="22"/>
                <w:szCs w:val="22"/>
              </w:rPr>
              <w:t xml:space="preserve">From </w:t>
            </w:r>
            <w:r w:rsidR="0068235F">
              <w:rPr>
                <w:rFonts w:cs="Arial"/>
                <w:sz w:val="22"/>
                <w:szCs w:val="22"/>
              </w:rPr>
              <w:t>1</w:t>
            </w:r>
            <w:r>
              <w:rPr>
                <w:rFonts w:cs="Arial"/>
                <w:sz w:val="22"/>
                <w:szCs w:val="22"/>
              </w:rPr>
              <w:t>3</w:t>
            </w:r>
            <w:r w:rsidR="005D71B6" w:rsidRPr="00E92321">
              <w:rPr>
                <w:rFonts w:cs="Arial"/>
                <w:sz w:val="22"/>
                <w:szCs w:val="22"/>
              </w:rPr>
              <w:t>/03/1</w:t>
            </w:r>
            <w:r w:rsidR="005A21B4" w:rsidRPr="00E92321">
              <w:rPr>
                <w:rFonts w:cs="Arial"/>
                <w:sz w:val="22"/>
                <w:szCs w:val="22"/>
              </w:rPr>
              <w:t>9</w:t>
            </w:r>
          </w:p>
          <w:p w14:paraId="251211D0" w14:textId="77777777" w:rsidR="00E545B0" w:rsidRPr="00E92321" w:rsidRDefault="00E545B0" w:rsidP="00E545B0">
            <w:pPr>
              <w:spacing w:before="120" w:after="120"/>
              <w:rPr>
                <w:rFonts w:cs="Arial"/>
                <w:sz w:val="22"/>
                <w:szCs w:val="22"/>
              </w:rPr>
            </w:pPr>
          </w:p>
        </w:tc>
      </w:tr>
      <w:tr w:rsidR="00C21C76" w:rsidRPr="00E019D9" w14:paraId="765A80C2" w14:textId="77777777" w:rsidTr="00FD30E2">
        <w:tc>
          <w:tcPr>
            <w:tcW w:w="5353" w:type="dxa"/>
            <w:tcBorders>
              <w:top w:val="single" w:sz="4" w:space="0" w:color="auto"/>
              <w:left w:val="single" w:sz="4" w:space="0" w:color="auto"/>
              <w:bottom w:val="single" w:sz="4" w:space="0" w:color="auto"/>
              <w:right w:val="single" w:sz="4" w:space="0" w:color="auto"/>
            </w:tcBorders>
            <w:vAlign w:val="center"/>
          </w:tcPr>
          <w:p w14:paraId="45509A3A" w14:textId="74B43869" w:rsidR="00C21C76" w:rsidRPr="00E92321" w:rsidRDefault="00C21C76" w:rsidP="00D6716F">
            <w:pPr>
              <w:spacing w:before="120" w:after="120"/>
              <w:rPr>
                <w:rFonts w:cs="Arial"/>
                <w:sz w:val="22"/>
                <w:szCs w:val="22"/>
              </w:rPr>
            </w:pPr>
            <w:r w:rsidRPr="00E92321">
              <w:rPr>
                <w:rFonts w:cs="Arial"/>
                <w:sz w:val="22"/>
                <w:szCs w:val="22"/>
              </w:rPr>
              <w:t>Post-bid clarification meetings and solution demonstrations</w:t>
            </w:r>
          </w:p>
        </w:tc>
        <w:tc>
          <w:tcPr>
            <w:tcW w:w="3827" w:type="dxa"/>
            <w:tcBorders>
              <w:top w:val="single" w:sz="4" w:space="0" w:color="auto"/>
              <w:left w:val="single" w:sz="4" w:space="0" w:color="auto"/>
              <w:bottom w:val="single" w:sz="4" w:space="0" w:color="auto"/>
              <w:right w:val="single" w:sz="4" w:space="0" w:color="auto"/>
            </w:tcBorders>
            <w:vAlign w:val="center"/>
          </w:tcPr>
          <w:p w14:paraId="40396EC0" w14:textId="4AC06891" w:rsidR="00C21C76" w:rsidRPr="00E92321" w:rsidRDefault="00C21C76" w:rsidP="00E545B0">
            <w:pPr>
              <w:spacing w:before="120" w:after="120"/>
              <w:rPr>
                <w:rFonts w:cs="Arial"/>
                <w:sz w:val="22"/>
                <w:szCs w:val="22"/>
              </w:rPr>
            </w:pPr>
            <w:r w:rsidRPr="00E92321">
              <w:rPr>
                <w:rFonts w:cs="Arial"/>
                <w:sz w:val="22"/>
                <w:szCs w:val="22"/>
              </w:rPr>
              <w:t xml:space="preserve">w/c </w:t>
            </w:r>
            <w:r w:rsidR="0068235F">
              <w:rPr>
                <w:rFonts w:cs="Arial"/>
                <w:sz w:val="22"/>
                <w:szCs w:val="22"/>
              </w:rPr>
              <w:t>01</w:t>
            </w:r>
            <w:r w:rsidRPr="00E92321">
              <w:rPr>
                <w:rFonts w:cs="Arial"/>
                <w:sz w:val="22"/>
                <w:szCs w:val="22"/>
              </w:rPr>
              <w:t>/</w:t>
            </w:r>
            <w:r w:rsidR="0068235F">
              <w:rPr>
                <w:rFonts w:cs="Arial"/>
                <w:sz w:val="22"/>
                <w:szCs w:val="22"/>
              </w:rPr>
              <w:t>04</w:t>
            </w:r>
            <w:r w:rsidR="00501CFA" w:rsidRPr="00E92321">
              <w:rPr>
                <w:rFonts w:cs="Arial"/>
                <w:sz w:val="22"/>
                <w:szCs w:val="22"/>
              </w:rPr>
              <w:t>/1</w:t>
            </w:r>
            <w:r w:rsidR="005A21B4" w:rsidRPr="00E92321">
              <w:rPr>
                <w:rFonts w:cs="Arial"/>
                <w:sz w:val="22"/>
                <w:szCs w:val="22"/>
              </w:rPr>
              <w:t>9</w:t>
            </w:r>
          </w:p>
        </w:tc>
      </w:tr>
      <w:tr w:rsidR="00D6716F" w:rsidRPr="00E019D9" w14:paraId="251211D5" w14:textId="77777777" w:rsidTr="00FD30E2">
        <w:tc>
          <w:tcPr>
            <w:tcW w:w="5353" w:type="dxa"/>
            <w:tcBorders>
              <w:top w:val="single" w:sz="4" w:space="0" w:color="auto"/>
              <w:left w:val="single" w:sz="4" w:space="0" w:color="auto"/>
              <w:bottom w:val="single" w:sz="4" w:space="0" w:color="auto"/>
              <w:right w:val="single" w:sz="4" w:space="0" w:color="auto"/>
            </w:tcBorders>
            <w:vAlign w:val="center"/>
          </w:tcPr>
          <w:p w14:paraId="251211D2" w14:textId="77777777" w:rsidR="00D6716F" w:rsidRPr="00E92321" w:rsidRDefault="00FD30E2">
            <w:pPr>
              <w:spacing w:before="120" w:after="120"/>
              <w:rPr>
                <w:rFonts w:cs="Arial"/>
                <w:sz w:val="22"/>
                <w:szCs w:val="22"/>
              </w:rPr>
            </w:pPr>
            <w:r w:rsidRPr="00E92321">
              <w:rPr>
                <w:rFonts w:cs="Arial"/>
                <w:sz w:val="22"/>
                <w:szCs w:val="22"/>
              </w:rPr>
              <w:t>Final Supplier Selection / Notification of Decisions</w:t>
            </w:r>
          </w:p>
        </w:tc>
        <w:tc>
          <w:tcPr>
            <w:tcW w:w="3827" w:type="dxa"/>
            <w:tcBorders>
              <w:top w:val="single" w:sz="4" w:space="0" w:color="auto"/>
              <w:left w:val="single" w:sz="4" w:space="0" w:color="auto"/>
              <w:bottom w:val="single" w:sz="4" w:space="0" w:color="auto"/>
              <w:right w:val="single" w:sz="4" w:space="0" w:color="auto"/>
            </w:tcBorders>
            <w:vAlign w:val="center"/>
          </w:tcPr>
          <w:p w14:paraId="251211D3" w14:textId="3107F71A" w:rsidR="00D6716F" w:rsidRPr="00E92321" w:rsidRDefault="00BD39E4">
            <w:pPr>
              <w:spacing w:before="120" w:after="120"/>
              <w:rPr>
                <w:rFonts w:cs="Arial"/>
                <w:sz w:val="22"/>
                <w:szCs w:val="22"/>
              </w:rPr>
            </w:pPr>
            <w:r w:rsidRPr="00E92321">
              <w:rPr>
                <w:rFonts w:cs="Arial"/>
                <w:sz w:val="22"/>
                <w:szCs w:val="22"/>
              </w:rPr>
              <w:t xml:space="preserve">w/c </w:t>
            </w:r>
            <w:r w:rsidR="0068235F">
              <w:rPr>
                <w:rFonts w:cs="Arial"/>
                <w:sz w:val="22"/>
                <w:szCs w:val="22"/>
              </w:rPr>
              <w:t>15</w:t>
            </w:r>
            <w:r w:rsidR="00E054CC" w:rsidRPr="00E92321">
              <w:rPr>
                <w:rFonts w:cs="Arial"/>
                <w:sz w:val="22"/>
                <w:szCs w:val="22"/>
              </w:rPr>
              <w:t>/04</w:t>
            </w:r>
            <w:r w:rsidR="007D0519" w:rsidRPr="00E92321">
              <w:rPr>
                <w:rFonts w:cs="Arial"/>
                <w:sz w:val="22"/>
                <w:szCs w:val="22"/>
              </w:rPr>
              <w:t>/1</w:t>
            </w:r>
            <w:r w:rsidR="005A21B4" w:rsidRPr="00E92321">
              <w:rPr>
                <w:rFonts w:cs="Arial"/>
                <w:sz w:val="22"/>
                <w:szCs w:val="22"/>
              </w:rPr>
              <w:t>9</w:t>
            </w:r>
          </w:p>
          <w:p w14:paraId="251211D4" w14:textId="77777777" w:rsidR="00E545B0" w:rsidRPr="00E92321" w:rsidRDefault="00E545B0">
            <w:pPr>
              <w:spacing w:before="120" w:after="120"/>
              <w:rPr>
                <w:rFonts w:cs="Arial"/>
                <w:sz w:val="22"/>
                <w:szCs w:val="22"/>
              </w:rPr>
            </w:pPr>
          </w:p>
        </w:tc>
      </w:tr>
      <w:tr w:rsidR="00D6716F" w:rsidRPr="00E019D9" w14:paraId="251211D9" w14:textId="77777777" w:rsidTr="00FD30E2">
        <w:tc>
          <w:tcPr>
            <w:tcW w:w="5353" w:type="dxa"/>
            <w:tcBorders>
              <w:top w:val="single" w:sz="4" w:space="0" w:color="auto"/>
              <w:left w:val="single" w:sz="4" w:space="0" w:color="auto"/>
              <w:bottom w:val="single" w:sz="4" w:space="0" w:color="auto"/>
              <w:right w:val="single" w:sz="4" w:space="0" w:color="auto"/>
            </w:tcBorders>
            <w:vAlign w:val="center"/>
          </w:tcPr>
          <w:p w14:paraId="251211D6" w14:textId="77777777" w:rsidR="00D6716F" w:rsidRPr="00E92321" w:rsidRDefault="00BD39E4" w:rsidP="00FD30E2">
            <w:pPr>
              <w:spacing w:before="120" w:after="120"/>
              <w:rPr>
                <w:rFonts w:cs="Arial"/>
                <w:sz w:val="22"/>
                <w:szCs w:val="22"/>
              </w:rPr>
            </w:pPr>
            <w:r w:rsidRPr="00E92321">
              <w:rPr>
                <w:rFonts w:cs="Arial"/>
                <w:sz w:val="22"/>
                <w:szCs w:val="22"/>
              </w:rPr>
              <w:t>Anticipated Work C</w:t>
            </w:r>
            <w:r w:rsidR="00FD30E2" w:rsidRPr="00E92321">
              <w:rPr>
                <w:rFonts w:cs="Arial"/>
                <w:sz w:val="22"/>
                <w:szCs w:val="22"/>
              </w:rPr>
              <w:t>ommencement</w:t>
            </w:r>
            <w:r w:rsidRPr="00E92321">
              <w:rPr>
                <w:rFonts w:cs="Arial"/>
                <w:sz w:val="22"/>
                <w:szCs w:val="22"/>
              </w:rPr>
              <w:t xml:space="preserve"> D</w:t>
            </w:r>
            <w:r w:rsidR="00D6716F" w:rsidRPr="00E92321">
              <w:rPr>
                <w:rFonts w:cs="Arial"/>
                <w:sz w:val="22"/>
                <w:szCs w:val="22"/>
              </w:rPr>
              <w:t>ate</w:t>
            </w:r>
          </w:p>
        </w:tc>
        <w:tc>
          <w:tcPr>
            <w:tcW w:w="3827" w:type="dxa"/>
            <w:tcBorders>
              <w:top w:val="single" w:sz="4" w:space="0" w:color="auto"/>
              <w:left w:val="single" w:sz="4" w:space="0" w:color="auto"/>
              <w:bottom w:val="single" w:sz="4" w:space="0" w:color="auto"/>
              <w:right w:val="single" w:sz="4" w:space="0" w:color="auto"/>
            </w:tcBorders>
            <w:vAlign w:val="center"/>
          </w:tcPr>
          <w:p w14:paraId="251211D7" w14:textId="122DA537" w:rsidR="00D6716F" w:rsidRPr="00E92321" w:rsidRDefault="00412599">
            <w:pPr>
              <w:spacing w:before="120" w:after="120"/>
              <w:rPr>
                <w:rFonts w:cs="Arial"/>
                <w:sz w:val="22"/>
                <w:szCs w:val="22"/>
              </w:rPr>
            </w:pPr>
            <w:r>
              <w:rPr>
                <w:rFonts w:cs="Arial"/>
                <w:sz w:val="22"/>
                <w:szCs w:val="22"/>
              </w:rPr>
              <w:t>20</w:t>
            </w:r>
            <w:r w:rsidR="0068235F">
              <w:rPr>
                <w:rFonts w:cs="Arial"/>
                <w:sz w:val="22"/>
                <w:szCs w:val="22"/>
              </w:rPr>
              <w:t>/05</w:t>
            </w:r>
            <w:r w:rsidR="00E545B0" w:rsidRPr="00E92321">
              <w:rPr>
                <w:rFonts w:cs="Arial"/>
                <w:sz w:val="22"/>
                <w:szCs w:val="22"/>
              </w:rPr>
              <w:t>/</w:t>
            </w:r>
            <w:r w:rsidR="007D0519" w:rsidRPr="00E92321">
              <w:rPr>
                <w:rFonts w:cs="Arial"/>
                <w:sz w:val="22"/>
                <w:szCs w:val="22"/>
              </w:rPr>
              <w:t>1</w:t>
            </w:r>
            <w:r w:rsidR="005A21B4" w:rsidRPr="00E92321">
              <w:rPr>
                <w:rFonts w:cs="Arial"/>
                <w:sz w:val="22"/>
                <w:szCs w:val="22"/>
              </w:rPr>
              <w:t>9</w:t>
            </w:r>
          </w:p>
          <w:p w14:paraId="251211D8" w14:textId="77777777" w:rsidR="00E545B0" w:rsidRPr="00E92321" w:rsidRDefault="00E545B0">
            <w:pPr>
              <w:spacing w:before="120" w:after="120"/>
              <w:rPr>
                <w:rFonts w:cs="Arial"/>
                <w:sz w:val="22"/>
                <w:szCs w:val="22"/>
              </w:rPr>
            </w:pPr>
          </w:p>
        </w:tc>
      </w:tr>
    </w:tbl>
    <w:p w14:paraId="251211DA" w14:textId="77777777" w:rsidR="00CC2BE1" w:rsidRPr="00E019D9" w:rsidRDefault="00CC2BE1" w:rsidP="00EC4780">
      <w:pPr>
        <w:rPr>
          <w:rFonts w:cs="Arial"/>
        </w:rPr>
      </w:pPr>
    </w:p>
    <w:p w14:paraId="251211DB" w14:textId="3967DF4E" w:rsidR="00CC2BE1" w:rsidRDefault="00CC2BE1" w:rsidP="00EC4780">
      <w:pPr>
        <w:rPr>
          <w:rFonts w:cs="Arial"/>
        </w:rPr>
      </w:pPr>
      <w:r w:rsidRPr="00E019D9">
        <w:rPr>
          <w:rFonts w:cs="Arial"/>
          <w:b/>
        </w:rPr>
        <w:lastRenderedPageBreak/>
        <w:t xml:space="preserve">The Bidder is required to accept the Terms and Conditions </w:t>
      </w:r>
      <w:r w:rsidR="00E019D9">
        <w:rPr>
          <w:rFonts w:cs="Arial"/>
          <w:b/>
        </w:rPr>
        <w:t>in</w:t>
      </w:r>
      <w:r w:rsidRPr="00E019D9">
        <w:rPr>
          <w:rFonts w:cs="Arial"/>
          <w:b/>
        </w:rPr>
        <w:t xml:space="preserve"> the bid process</w:t>
      </w:r>
      <w:r w:rsidRPr="00E019D9">
        <w:rPr>
          <w:rFonts w:cs="Arial"/>
        </w:rPr>
        <w:t xml:space="preserve">.  All </w:t>
      </w:r>
      <w:r w:rsidR="00F44432" w:rsidRPr="00E019D9">
        <w:rPr>
          <w:rFonts w:cs="Arial"/>
        </w:rPr>
        <w:t>ITT</w:t>
      </w:r>
      <w:r w:rsidRPr="00E019D9">
        <w:rPr>
          <w:rFonts w:cs="Arial"/>
        </w:rPr>
        <w:t xml:space="preserve"> documents should be read and understood before confirming your </w:t>
      </w:r>
      <w:r w:rsidR="00476BBD">
        <w:rPr>
          <w:rFonts w:cs="Arial"/>
        </w:rPr>
        <w:t>i</w:t>
      </w:r>
      <w:r w:rsidRPr="00E019D9">
        <w:rPr>
          <w:rFonts w:cs="Arial"/>
        </w:rPr>
        <w:t>ntention to bid.</w:t>
      </w:r>
      <w:r w:rsidR="008F0299" w:rsidRPr="00E019D9">
        <w:rPr>
          <w:rFonts w:cs="Arial"/>
        </w:rPr>
        <w:t xml:space="preserve">  All Bidders who are intending to bid should declare their intent in the first instance using the attached template.</w:t>
      </w:r>
      <w:r w:rsidRPr="00E019D9">
        <w:rPr>
          <w:rFonts w:cs="Arial"/>
        </w:rPr>
        <w:t xml:space="preserve">  </w:t>
      </w:r>
    </w:p>
    <w:p w14:paraId="17834A90" w14:textId="77777777" w:rsidR="00F17C9B" w:rsidRPr="00E019D9" w:rsidRDefault="00F17C9B" w:rsidP="00EC4780">
      <w:pPr>
        <w:rPr>
          <w:rFonts w:cs="Arial"/>
        </w:rPr>
      </w:pPr>
    </w:p>
    <w:bookmarkStart w:id="9" w:name="_MON_1567339427"/>
    <w:bookmarkEnd w:id="9"/>
    <w:p w14:paraId="251211DC" w14:textId="77777777" w:rsidR="008F0299" w:rsidRDefault="00DA0D5A" w:rsidP="00EC4780">
      <w:pPr>
        <w:rPr>
          <w:rFonts w:cs="Arial"/>
          <w:noProof/>
        </w:rPr>
      </w:pPr>
      <w:r w:rsidRPr="00E019D9">
        <w:rPr>
          <w:rFonts w:cs="Arial"/>
          <w:noProof/>
        </w:rPr>
        <w:object w:dxaOrig="1550" w:dyaOrig="991" w14:anchorId="251214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5pt;height:49.55pt" o:ole="">
            <v:imagedata r:id="rId12" o:title=""/>
          </v:shape>
          <o:OLEObject Type="Embed" ProgID="Word.Document.12" ShapeID="_x0000_i1025" DrawAspect="Icon" ObjectID="_1609249385" r:id="rId13">
            <o:FieldCodes>\s</o:FieldCodes>
          </o:OLEObject>
        </w:object>
      </w:r>
    </w:p>
    <w:p w14:paraId="22D04344" w14:textId="77777777" w:rsidR="00F17C9B" w:rsidRPr="00E019D9" w:rsidRDefault="00F17C9B" w:rsidP="00EC4780">
      <w:pPr>
        <w:rPr>
          <w:rFonts w:cs="Arial"/>
        </w:rPr>
      </w:pPr>
    </w:p>
    <w:p w14:paraId="251211DD" w14:textId="77777777" w:rsidR="00CC2BE1" w:rsidRPr="00E019D9" w:rsidRDefault="00CC2BE1" w:rsidP="00EC4780">
      <w:pPr>
        <w:rPr>
          <w:rFonts w:cs="Arial"/>
        </w:rPr>
      </w:pPr>
      <w:r w:rsidRPr="00E019D9">
        <w:rPr>
          <w:rFonts w:cs="Arial"/>
        </w:rPr>
        <w:t xml:space="preserve">If Bidders have queries regarding the </w:t>
      </w:r>
      <w:r w:rsidR="00F44432" w:rsidRPr="00E019D9">
        <w:rPr>
          <w:rFonts w:cs="Arial"/>
        </w:rPr>
        <w:t>ITT</w:t>
      </w:r>
      <w:r w:rsidRPr="00E019D9">
        <w:rPr>
          <w:rFonts w:cs="Arial"/>
        </w:rPr>
        <w:t>, they are to be submitted in writing to the Principal Contact named in section 1.5.</w:t>
      </w:r>
    </w:p>
    <w:p w14:paraId="251211DE" w14:textId="77777777" w:rsidR="00CC2BE1" w:rsidRPr="00E019D9" w:rsidRDefault="00AA15E0" w:rsidP="00EC4780">
      <w:pPr>
        <w:rPr>
          <w:rFonts w:cs="Arial"/>
        </w:rPr>
      </w:pPr>
      <w:r w:rsidRPr="00E019D9">
        <w:rPr>
          <w:rFonts w:cs="Arial"/>
        </w:rPr>
        <w:t>In the instance(s) of q</w:t>
      </w:r>
      <w:r w:rsidR="00CC2BE1" w:rsidRPr="00E019D9">
        <w:rPr>
          <w:rFonts w:cs="Arial"/>
        </w:rPr>
        <w:t>uestion</w:t>
      </w:r>
      <w:r w:rsidR="008F0299" w:rsidRPr="00E019D9">
        <w:rPr>
          <w:rFonts w:cs="Arial"/>
        </w:rPr>
        <w:t xml:space="preserve">s that are </w:t>
      </w:r>
      <w:r w:rsidR="00CC2BE1" w:rsidRPr="00E019D9">
        <w:rPr>
          <w:rFonts w:cs="Arial"/>
        </w:rPr>
        <w:t>of general interest to other Bidders such as the structure, conten</w:t>
      </w:r>
      <w:r w:rsidRPr="00E019D9">
        <w:rPr>
          <w:rFonts w:cs="Arial"/>
        </w:rPr>
        <w:t xml:space="preserve">t, and meaning of any documents, </w:t>
      </w:r>
      <w:r w:rsidR="00A57193" w:rsidRPr="00E019D9">
        <w:rPr>
          <w:rFonts w:cs="Arial"/>
        </w:rPr>
        <w:t>YSJU</w:t>
      </w:r>
      <w:r w:rsidR="00CC2BE1" w:rsidRPr="00E019D9">
        <w:rPr>
          <w:rFonts w:cs="Arial"/>
        </w:rPr>
        <w:t xml:space="preserve"> at its sole discretion will make the response(s) to these </w:t>
      </w:r>
      <w:r w:rsidR="008F0299" w:rsidRPr="00E019D9">
        <w:rPr>
          <w:rFonts w:cs="Arial"/>
        </w:rPr>
        <w:t>queries available to all Bidders</w:t>
      </w:r>
      <w:r w:rsidRPr="00E019D9">
        <w:rPr>
          <w:rFonts w:cs="Arial"/>
        </w:rPr>
        <w:t xml:space="preserve"> who have returned an Expression of Interest to the Principal Contact named in section 1.5</w:t>
      </w:r>
      <w:r w:rsidR="00CC2BE1" w:rsidRPr="00E019D9">
        <w:rPr>
          <w:rFonts w:cs="Arial"/>
        </w:rPr>
        <w:t>.</w:t>
      </w:r>
    </w:p>
    <w:p w14:paraId="251211DF" w14:textId="77777777" w:rsidR="00CC2BE1" w:rsidRPr="00E019D9" w:rsidRDefault="00CC2BE1" w:rsidP="00EC4780">
      <w:pPr>
        <w:rPr>
          <w:rFonts w:cs="Arial"/>
        </w:rPr>
      </w:pPr>
      <w:r w:rsidRPr="00E019D9">
        <w:rPr>
          <w:rFonts w:cs="Arial"/>
        </w:rPr>
        <w:t xml:space="preserve">At any time after the issue of the </w:t>
      </w:r>
      <w:r w:rsidR="00F44432" w:rsidRPr="00E019D9">
        <w:rPr>
          <w:rFonts w:cs="Arial"/>
        </w:rPr>
        <w:t>ITT</w:t>
      </w:r>
      <w:r w:rsidRPr="00E019D9">
        <w:rPr>
          <w:rFonts w:cs="Arial"/>
        </w:rPr>
        <w:t xml:space="preserve">, </w:t>
      </w:r>
      <w:r w:rsidR="00A57193" w:rsidRPr="00E019D9">
        <w:rPr>
          <w:rFonts w:cs="Arial"/>
        </w:rPr>
        <w:t>YSJU</w:t>
      </w:r>
      <w:r w:rsidRPr="00E019D9">
        <w:rPr>
          <w:rFonts w:cs="Arial"/>
        </w:rPr>
        <w:t xml:space="preserve"> reserves the right to issue </w:t>
      </w:r>
      <w:r w:rsidR="00F44432" w:rsidRPr="00E019D9">
        <w:rPr>
          <w:rFonts w:cs="Arial"/>
        </w:rPr>
        <w:t>ITT</w:t>
      </w:r>
      <w:r w:rsidRPr="00E019D9">
        <w:rPr>
          <w:rFonts w:cs="Arial"/>
        </w:rPr>
        <w:t xml:space="preserve"> Bulletins detailing changes to the </w:t>
      </w:r>
      <w:r w:rsidR="00F44432" w:rsidRPr="00E019D9">
        <w:rPr>
          <w:rFonts w:cs="Arial"/>
        </w:rPr>
        <w:t>ITT</w:t>
      </w:r>
      <w:r w:rsidRPr="00E019D9">
        <w:rPr>
          <w:rFonts w:cs="Arial"/>
        </w:rPr>
        <w:t>. These changes must be taken into account by Bidders when preparing their submissions.</w:t>
      </w:r>
    </w:p>
    <w:p w14:paraId="251211E0" w14:textId="18139B60" w:rsidR="00CC2BE1" w:rsidRDefault="00CC2BE1" w:rsidP="00EC4780">
      <w:pPr>
        <w:rPr>
          <w:rFonts w:cs="Arial"/>
        </w:rPr>
      </w:pPr>
      <w:r w:rsidRPr="00E019D9">
        <w:rPr>
          <w:rFonts w:cs="Arial"/>
        </w:rPr>
        <w:t xml:space="preserve">No alterations or qualifications to any of the </w:t>
      </w:r>
      <w:r w:rsidR="00F44432" w:rsidRPr="00E019D9">
        <w:rPr>
          <w:rFonts w:cs="Arial"/>
        </w:rPr>
        <w:t>ITT</w:t>
      </w:r>
      <w:r w:rsidRPr="00E019D9">
        <w:rPr>
          <w:rFonts w:cs="Arial"/>
        </w:rPr>
        <w:t xml:space="preserve"> documents shall be made unless </w:t>
      </w:r>
      <w:r w:rsidR="00A57193" w:rsidRPr="00E019D9">
        <w:rPr>
          <w:rFonts w:cs="Arial"/>
        </w:rPr>
        <w:t>YSJU</w:t>
      </w:r>
      <w:r w:rsidRPr="00E019D9">
        <w:rPr>
          <w:rFonts w:cs="Arial"/>
        </w:rPr>
        <w:t xml:space="preserve"> has notified them in writing.</w:t>
      </w:r>
      <w:r w:rsidR="000D1B17">
        <w:rPr>
          <w:rFonts w:cs="Arial"/>
        </w:rPr>
        <w:t xml:space="preserve">  </w:t>
      </w:r>
      <w:r w:rsidRPr="00E019D9">
        <w:rPr>
          <w:rFonts w:cs="Arial"/>
        </w:rPr>
        <w:t xml:space="preserve">The Bidder response is to be submitted by completing the </w:t>
      </w:r>
      <w:r w:rsidR="00F44432" w:rsidRPr="00E019D9">
        <w:rPr>
          <w:rFonts w:cs="Arial"/>
        </w:rPr>
        <w:t>ITT</w:t>
      </w:r>
      <w:r w:rsidRPr="00E019D9">
        <w:rPr>
          <w:rFonts w:cs="Arial"/>
        </w:rPr>
        <w:t xml:space="preserve"> Response to the principal contact in 1.5 by the date shown in Table 1.</w:t>
      </w:r>
      <w:r w:rsidR="000D1B17">
        <w:rPr>
          <w:rFonts w:cs="Arial"/>
        </w:rPr>
        <w:t xml:space="preserve">  </w:t>
      </w:r>
      <w:r w:rsidRPr="00E019D9">
        <w:rPr>
          <w:rFonts w:cs="Arial"/>
        </w:rPr>
        <w:t>The Bidder</w:t>
      </w:r>
      <w:r w:rsidR="00476BBD">
        <w:rPr>
          <w:rFonts w:cs="Arial"/>
        </w:rPr>
        <w:t>’</w:t>
      </w:r>
      <w:r w:rsidRPr="00E019D9">
        <w:rPr>
          <w:rFonts w:cs="Arial"/>
        </w:rPr>
        <w:t>s submiss</w:t>
      </w:r>
      <w:r w:rsidR="00476BBD">
        <w:rPr>
          <w:rFonts w:cs="Arial"/>
        </w:rPr>
        <w:t>ion will be reviewed by a cross</w:t>
      </w:r>
      <w:r w:rsidR="00476BBD" w:rsidRPr="00E019D9">
        <w:rPr>
          <w:rFonts w:cs="Arial"/>
        </w:rPr>
        <w:t xml:space="preserve"> functional</w:t>
      </w:r>
      <w:r w:rsidRPr="00E019D9">
        <w:rPr>
          <w:rFonts w:cs="Arial"/>
        </w:rPr>
        <w:t xml:space="preserve"> evaluation committee who will assist in all decisions relating to this </w:t>
      </w:r>
      <w:r w:rsidR="00F44432" w:rsidRPr="00E019D9">
        <w:rPr>
          <w:rFonts w:cs="Arial"/>
        </w:rPr>
        <w:t>ITT</w:t>
      </w:r>
      <w:r w:rsidRPr="00E019D9">
        <w:rPr>
          <w:rFonts w:cs="Arial"/>
        </w:rPr>
        <w:t>.</w:t>
      </w:r>
    </w:p>
    <w:p w14:paraId="2AB15016" w14:textId="77777777" w:rsidR="00F17C9B" w:rsidRPr="00E019D9" w:rsidRDefault="00F17C9B" w:rsidP="00EC4780">
      <w:pPr>
        <w:rPr>
          <w:rFonts w:cs="Arial"/>
        </w:rPr>
      </w:pPr>
    </w:p>
    <w:p w14:paraId="251211E1" w14:textId="77777777" w:rsidR="00CC2BE1" w:rsidRPr="00E019D9" w:rsidRDefault="00CC2BE1" w:rsidP="00BD501B">
      <w:pPr>
        <w:pStyle w:val="Heading2"/>
        <w:spacing w:before="240"/>
        <w:rPr>
          <w:color w:val="auto"/>
        </w:rPr>
      </w:pPr>
      <w:bookmarkStart w:id="10" w:name="_Toc319504434"/>
      <w:bookmarkStart w:id="11" w:name="_Ref319574521"/>
      <w:bookmarkStart w:id="12" w:name="_Ref321819537"/>
      <w:bookmarkStart w:id="13" w:name="_Toc532563697"/>
      <w:r w:rsidRPr="00E019D9">
        <w:rPr>
          <w:color w:val="auto"/>
        </w:rPr>
        <w:t>Principal Contact</w:t>
      </w:r>
      <w:bookmarkEnd w:id="10"/>
      <w:bookmarkEnd w:id="11"/>
      <w:bookmarkEnd w:id="12"/>
      <w:bookmarkEnd w:id="13"/>
    </w:p>
    <w:p w14:paraId="30F79E4D" w14:textId="77777777" w:rsidR="008B1D1E" w:rsidRPr="00172B95" w:rsidRDefault="008B1D1E" w:rsidP="008B1D1E">
      <w:pPr>
        <w:rPr>
          <w:rFonts w:cs="Arial"/>
        </w:rPr>
      </w:pPr>
      <w:r w:rsidRPr="00172B95">
        <w:rPr>
          <w:rFonts w:cs="Arial"/>
        </w:rPr>
        <w:t>The principal contact method of communication for this tender is the Delta Procurement Message Centre.  All enquiries or clarifications required in regards to any aspect of this RFP shoul</w:t>
      </w:r>
      <w:bookmarkStart w:id="14" w:name="_GoBack"/>
      <w:bookmarkEnd w:id="14"/>
      <w:r w:rsidRPr="00172B95">
        <w:rPr>
          <w:rFonts w:cs="Arial"/>
        </w:rPr>
        <w:t xml:space="preserve">d be confirmed in writing using the Message Centre.  </w:t>
      </w:r>
    </w:p>
    <w:p w14:paraId="2680ACAB" w14:textId="77777777" w:rsidR="008B1D1E" w:rsidRPr="00172B95" w:rsidRDefault="008B1D1E" w:rsidP="008B1D1E">
      <w:pPr>
        <w:rPr>
          <w:rFonts w:cs="Arial"/>
        </w:rPr>
      </w:pPr>
      <w:r w:rsidRPr="00172B95">
        <w:rPr>
          <w:rFonts w:cs="Arial"/>
        </w:rPr>
        <w:t xml:space="preserve">Your final submission is to be sent via email to </w:t>
      </w:r>
      <w:hyperlink r:id="rId14" w:history="1">
        <w:r w:rsidRPr="00172B95">
          <w:t>tenders@yorksj.ac.uk</w:t>
        </w:r>
      </w:hyperlink>
      <w:r>
        <w:rPr>
          <w:rFonts w:cs="Arial"/>
        </w:rPr>
        <w:t xml:space="preserve"> </w:t>
      </w:r>
      <w:r w:rsidRPr="00172B95">
        <w:rPr>
          <w:rFonts w:cs="Arial"/>
        </w:rPr>
        <w:t>and marked for the attention of Paul Revell, Head of Procurement.</w:t>
      </w:r>
    </w:p>
    <w:p w14:paraId="6F5A214C" w14:textId="6FBC617C" w:rsidR="00F17C9B" w:rsidRDefault="00F17C9B">
      <w:pPr>
        <w:spacing w:after="0"/>
        <w:jc w:val="left"/>
        <w:rPr>
          <w:rFonts w:cs="Arial"/>
        </w:rPr>
      </w:pPr>
      <w:r>
        <w:rPr>
          <w:rFonts w:cs="Arial"/>
        </w:rPr>
        <w:br w:type="page"/>
      </w:r>
    </w:p>
    <w:p w14:paraId="251211E4" w14:textId="77777777" w:rsidR="00CC2BE1" w:rsidRPr="00E019D9" w:rsidRDefault="00B170C7" w:rsidP="00BD501B">
      <w:pPr>
        <w:pStyle w:val="Heading2"/>
        <w:spacing w:before="240"/>
        <w:rPr>
          <w:color w:val="auto"/>
        </w:rPr>
      </w:pPr>
      <w:bookmarkStart w:id="15" w:name="_Toc319504435"/>
      <w:bookmarkStart w:id="16" w:name="_Toc532563698"/>
      <w:r w:rsidRPr="00E019D9">
        <w:rPr>
          <w:color w:val="auto"/>
        </w:rPr>
        <w:lastRenderedPageBreak/>
        <w:t>Proposal Evaluation C</w:t>
      </w:r>
      <w:r w:rsidR="00CC2BE1" w:rsidRPr="00E019D9">
        <w:rPr>
          <w:color w:val="auto"/>
        </w:rPr>
        <w:t>riteria</w:t>
      </w:r>
      <w:bookmarkEnd w:id="15"/>
      <w:bookmarkEnd w:id="16"/>
    </w:p>
    <w:p w14:paraId="251211E5" w14:textId="77777777" w:rsidR="00CC2BE1" w:rsidRPr="00E019D9" w:rsidRDefault="00CC2BE1" w:rsidP="00F3461B">
      <w:pPr>
        <w:spacing w:after="0"/>
        <w:jc w:val="left"/>
        <w:textAlignment w:val="center"/>
        <w:rPr>
          <w:rFonts w:cs="Arial"/>
        </w:rPr>
      </w:pPr>
      <w:bookmarkStart w:id="17" w:name="_Toc319504436"/>
      <w:r w:rsidRPr="00E019D9">
        <w:rPr>
          <w:rFonts w:cs="Arial"/>
        </w:rPr>
        <w:t>The evaluation weighting will be split as shown in Table 3.</w:t>
      </w:r>
      <w:bookmarkStart w:id="18" w:name="_Ref332828380"/>
      <w:r w:rsidRPr="00E019D9">
        <w:rPr>
          <w:rFonts w:cs="Arial"/>
        </w:rPr>
        <w:t xml:space="preserve"> </w:t>
      </w:r>
      <w:r w:rsidR="00AA06E5" w:rsidRPr="00E019D9">
        <w:rPr>
          <w:rFonts w:cs="Arial"/>
        </w:rPr>
        <w:t xml:space="preserve"> Bidders should note the weightings and ensure their proposals reflect this weighting.</w:t>
      </w:r>
    </w:p>
    <w:p w14:paraId="251211E6" w14:textId="77777777" w:rsidR="00CC2BE1" w:rsidRPr="00E019D9" w:rsidRDefault="00CC2BE1" w:rsidP="00E2460E">
      <w:pPr>
        <w:pStyle w:val="TableHeading1"/>
        <w:numPr>
          <w:ilvl w:val="0"/>
          <w:numId w:val="9"/>
        </w:numPr>
        <w:ind w:left="0" w:firstLine="0"/>
        <w:rPr>
          <w:rFonts w:ascii="Arial" w:hAnsi="Arial"/>
        </w:rPr>
      </w:pPr>
      <w:r w:rsidRPr="00E019D9">
        <w:rPr>
          <w:rFonts w:ascii="Arial" w:hAnsi="Arial"/>
          <w:sz w:val="24"/>
          <w:szCs w:val="24"/>
        </w:rPr>
        <w:t>Evaluation weighting</w:t>
      </w:r>
      <w:bookmarkEnd w:id="18"/>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72"/>
        <w:gridCol w:w="3173"/>
        <w:gridCol w:w="2835"/>
      </w:tblGrid>
      <w:tr w:rsidR="00F44432" w:rsidRPr="00E019D9" w14:paraId="251211E9" w14:textId="77777777" w:rsidTr="00F44432">
        <w:tc>
          <w:tcPr>
            <w:tcW w:w="6345" w:type="dxa"/>
            <w:gridSpan w:val="2"/>
            <w:shd w:val="clear" w:color="auto" w:fill="FFFFFF" w:themeFill="background1"/>
            <w:vAlign w:val="center"/>
          </w:tcPr>
          <w:p w14:paraId="251211E7" w14:textId="77777777" w:rsidR="007709B3" w:rsidRPr="002E3C86" w:rsidRDefault="007709B3" w:rsidP="00F54186">
            <w:pPr>
              <w:pStyle w:val="TableHeading"/>
              <w:spacing w:before="120" w:after="120"/>
              <w:rPr>
                <w:rFonts w:cs="Arial"/>
                <w:color w:val="auto"/>
              </w:rPr>
            </w:pPr>
            <w:r w:rsidRPr="002E3C86">
              <w:rPr>
                <w:rFonts w:cs="Arial"/>
                <w:color w:val="auto"/>
              </w:rPr>
              <w:t xml:space="preserve">Section </w:t>
            </w:r>
          </w:p>
        </w:tc>
        <w:tc>
          <w:tcPr>
            <w:tcW w:w="2835" w:type="dxa"/>
            <w:shd w:val="clear" w:color="auto" w:fill="FFFFFF" w:themeFill="background1"/>
            <w:vAlign w:val="center"/>
          </w:tcPr>
          <w:p w14:paraId="251211E8" w14:textId="77777777" w:rsidR="007709B3" w:rsidRPr="002E3C86" w:rsidRDefault="007709B3" w:rsidP="004B0CF1">
            <w:pPr>
              <w:pStyle w:val="TableHeading"/>
              <w:spacing w:before="120" w:after="120"/>
              <w:jc w:val="center"/>
              <w:rPr>
                <w:rFonts w:cs="Arial"/>
                <w:color w:val="auto"/>
              </w:rPr>
            </w:pPr>
            <w:r w:rsidRPr="002E3C86">
              <w:rPr>
                <w:rFonts w:cs="Arial"/>
                <w:color w:val="auto"/>
              </w:rPr>
              <w:t>Weighting</w:t>
            </w:r>
          </w:p>
        </w:tc>
      </w:tr>
      <w:tr w:rsidR="00F44432" w:rsidRPr="00E019D9" w14:paraId="251211EC" w14:textId="77777777" w:rsidTr="00A85C2F">
        <w:tc>
          <w:tcPr>
            <w:tcW w:w="6345" w:type="dxa"/>
            <w:gridSpan w:val="2"/>
            <w:vAlign w:val="center"/>
          </w:tcPr>
          <w:p w14:paraId="251211EA" w14:textId="77777777" w:rsidR="00CC2BE1" w:rsidRPr="0053288B" w:rsidRDefault="002703A3" w:rsidP="004B0CF1">
            <w:pPr>
              <w:spacing w:before="120"/>
              <w:jc w:val="left"/>
              <w:rPr>
                <w:rFonts w:cs="Arial"/>
              </w:rPr>
            </w:pPr>
            <w:r w:rsidRPr="0053288B">
              <w:rPr>
                <w:rFonts w:cs="Arial"/>
              </w:rPr>
              <w:t>Account Management</w:t>
            </w:r>
            <w:r w:rsidR="006C0277" w:rsidRPr="0053288B">
              <w:rPr>
                <w:rFonts w:cs="Arial"/>
              </w:rPr>
              <w:t xml:space="preserve"> and </w:t>
            </w:r>
            <w:r w:rsidR="000F0801" w:rsidRPr="0053288B">
              <w:rPr>
                <w:rFonts w:cs="Arial"/>
              </w:rPr>
              <w:t>Personnel</w:t>
            </w:r>
          </w:p>
        </w:tc>
        <w:tc>
          <w:tcPr>
            <w:tcW w:w="2835" w:type="dxa"/>
            <w:vAlign w:val="center"/>
          </w:tcPr>
          <w:p w14:paraId="251211EB" w14:textId="1352E541" w:rsidR="00CC2BE1" w:rsidRPr="002E3C86" w:rsidRDefault="000011E4" w:rsidP="003C2798">
            <w:pPr>
              <w:spacing w:before="120"/>
              <w:jc w:val="center"/>
              <w:rPr>
                <w:rFonts w:cs="Arial"/>
              </w:rPr>
            </w:pPr>
            <w:r>
              <w:rPr>
                <w:rFonts w:cs="Arial"/>
              </w:rPr>
              <w:t>5</w:t>
            </w:r>
            <w:r w:rsidR="002416A3">
              <w:rPr>
                <w:rFonts w:cs="Arial"/>
              </w:rPr>
              <w:t>%</w:t>
            </w:r>
          </w:p>
        </w:tc>
      </w:tr>
      <w:tr w:rsidR="00145AA0" w:rsidRPr="00E019D9" w14:paraId="251211EF" w14:textId="77777777" w:rsidTr="003A0B2B">
        <w:tc>
          <w:tcPr>
            <w:tcW w:w="3172" w:type="dxa"/>
            <w:vAlign w:val="center"/>
          </w:tcPr>
          <w:p w14:paraId="42EA94AC" w14:textId="77777777" w:rsidR="00145AA0" w:rsidRPr="002E3C86" w:rsidRDefault="00145AA0" w:rsidP="00F44F4E">
            <w:pPr>
              <w:spacing w:before="120"/>
              <w:jc w:val="left"/>
              <w:rPr>
                <w:rFonts w:cs="Arial"/>
              </w:rPr>
            </w:pPr>
            <w:r w:rsidRPr="002E3C86">
              <w:rPr>
                <w:rFonts w:cs="Arial"/>
              </w:rPr>
              <w:t xml:space="preserve">Proposal and Evidence of Capability </w:t>
            </w:r>
          </w:p>
        </w:tc>
        <w:tc>
          <w:tcPr>
            <w:tcW w:w="3173" w:type="dxa"/>
            <w:vAlign w:val="center"/>
          </w:tcPr>
          <w:p w14:paraId="043965CA" w14:textId="2902AAFC" w:rsidR="00661A74" w:rsidRPr="002416A3" w:rsidRDefault="00661A74" w:rsidP="00F44F4E">
            <w:pPr>
              <w:spacing w:before="120"/>
              <w:jc w:val="left"/>
              <w:rPr>
                <w:rFonts w:cs="Arial"/>
                <w:i/>
              </w:rPr>
            </w:pPr>
            <w:r w:rsidRPr="002416A3">
              <w:rPr>
                <w:rFonts w:cs="Arial"/>
                <w:i/>
              </w:rPr>
              <w:t>Incorporating;</w:t>
            </w:r>
          </w:p>
          <w:p w14:paraId="0BC102A4" w14:textId="77777777" w:rsidR="00145AA0" w:rsidRDefault="00145AA0" w:rsidP="00F44F4E">
            <w:pPr>
              <w:spacing w:before="120"/>
              <w:jc w:val="left"/>
              <w:rPr>
                <w:rFonts w:cs="Arial"/>
              </w:rPr>
            </w:pPr>
            <w:r>
              <w:rPr>
                <w:rFonts w:cs="Arial"/>
              </w:rPr>
              <w:t>User Experience and Accessibility</w:t>
            </w:r>
          </w:p>
          <w:p w14:paraId="35175F8E" w14:textId="77777777" w:rsidR="00145AA0" w:rsidRDefault="00145AA0" w:rsidP="00F44F4E">
            <w:pPr>
              <w:spacing w:before="120"/>
              <w:jc w:val="left"/>
              <w:rPr>
                <w:rFonts w:cs="Arial"/>
              </w:rPr>
            </w:pPr>
            <w:r>
              <w:rPr>
                <w:rFonts w:cs="Arial"/>
              </w:rPr>
              <w:t>Delivery and Integration</w:t>
            </w:r>
          </w:p>
          <w:p w14:paraId="251211ED" w14:textId="577B8B90" w:rsidR="00145AA0" w:rsidRPr="002E3C86" w:rsidRDefault="00145AA0" w:rsidP="00F44F4E">
            <w:pPr>
              <w:spacing w:before="120"/>
              <w:jc w:val="left"/>
              <w:rPr>
                <w:rFonts w:cs="Arial"/>
              </w:rPr>
            </w:pPr>
            <w:r>
              <w:rPr>
                <w:rFonts w:cs="Arial"/>
              </w:rPr>
              <w:t>Formulation of Exit Plan</w:t>
            </w:r>
          </w:p>
        </w:tc>
        <w:tc>
          <w:tcPr>
            <w:tcW w:w="2835" w:type="dxa"/>
            <w:vAlign w:val="center"/>
          </w:tcPr>
          <w:p w14:paraId="251211EE" w14:textId="6E31BB7D" w:rsidR="00145AA0" w:rsidRPr="002E3C86" w:rsidRDefault="00145AA0" w:rsidP="002E3C86">
            <w:pPr>
              <w:spacing w:before="120"/>
              <w:jc w:val="center"/>
              <w:rPr>
                <w:rFonts w:cs="Arial"/>
              </w:rPr>
            </w:pPr>
            <w:r>
              <w:rPr>
                <w:rFonts w:cs="Arial"/>
                <w:sz w:val="22"/>
                <w:szCs w:val="22"/>
              </w:rPr>
              <w:t>20</w:t>
            </w:r>
            <w:r w:rsidR="002416A3">
              <w:rPr>
                <w:rFonts w:cs="Arial"/>
                <w:sz w:val="22"/>
                <w:szCs w:val="22"/>
              </w:rPr>
              <w:t>%</w:t>
            </w:r>
          </w:p>
        </w:tc>
      </w:tr>
      <w:tr w:rsidR="00145AA0" w:rsidRPr="00E019D9" w14:paraId="251211F2" w14:textId="77777777" w:rsidTr="003A0B2B">
        <w:tc>
          <w:tcPr>
            <w:tcW w:w="3172" w:type="dxa"/>
            <w:vAlign w:val="center"/>
          </w:tcPr>
          <w:p w14:paraId="727BA049" w14:textId="5CB99AFC" w:rsidR="00145AA0" w:rsidRPr="002E3C86" w:rsidRDefault="00145AA0" w:rsidP="004B0CF1">
            <w:pPr>
              <w:spacing w:before="120"/>
              <w:jc w:val="left"/>
              <w:rPr>
                <w:rFonts w:cs="Arial"/>
              </w:rPr>
            </w:pPr>
            <w:r w:rsidRPr="002E3C86">
              <w:rPr>
                <w:rFonts w:cs="Arial"/>
              </w:rPr>
              <w:t>Customer Support and Service</w:t>
            </w:r>
          </w:p>
        </w:tc>
        <w:tc>
          <w:tcPr>
            <w:tcW w:w="3173" w:type="dxa"/>
            <w:vAlign w:val="center"/>
          </w:tcPr>
          <w:p w14:paraId="2E9132B4" w14:textId="77777777" w:rsidR="002416A3" w:rsidRPr="002416A3" w:rsidRDefault="002416A3" w:rsidP="002416A3">
            <w:pPr>
              <w:spacing w:before="120"/>
              <w:jc w:val="left"/>
              <w:rPr>
                <w:rFonts w:cs="Arial"/>
                <w:i/>
              </w:rPr>
            </w:pPr>
            <w:r w:rsidRPr="002416A3">
              <w:rPr>
                <w:rFonts w:cs="Arial"/>
                <w:i/>
              </w:rPr>
              <w:t>Incorporating;</w:t>
            </w:r>
          </w:p>
          <w:p w14:paraId="39A6013C" w14:textId="77777777" w:rsidR="00145AA0" w:rsidRDefault="00145AA0" w:rsidP="004B0CF1">
            <w:pPr>
              <w:spacing w:before="120"/>
              <w:jc w:val="left"/>
              <w:rPr>
                <w:rFonts w:cs="Arial"/>
              </w:rPr>
            </w:pPr>
            <w:r>
              <w:rPr>
                <w:rFonts w:cs="Arial"/>
              </w:rPr>
              <w:t>Aftersales Service</w:t>
            </w:r>
          </w:p>
          <w:p w14:paraId="43F7136E" w14:textId="73F08762" w:rsidR="00145AA0" w:rsidRDefault="00145AA0" w:rsidP="004B0CF1">
            <w:pPr>
              <w:spacing w:before="120"/>
              <w:jc w:val="left"/>
              <w:rPr>
                <w:rFonts w:cs="Arial"/>
              </w:rPr>
            </w:pPr>
            <w:r>
              <w:rPr>
                <w:rFonts w:cs="Arial"/>
              </w:rPr>
              <w:t>Management of Upgrades and Development</w:t>
            </w:r>
          </w:p>
          <w:p w14:paraId="182A3962" w14:textId="26E81AC7" w:rsidR="00145AA0" w:rsidRDefault="00145AA0" w:rsidP="004B0CF1">
            <w:pPr>
              <w:spacing w:before="120"/>
              <w:jc w:val="left"/>
              <w:rPr>
                <w:rFonts w:cs="Arial"/>
              </w:rPr>
            </w:pPr>
            <w:r>
              <w:rPr>
                <w:rFonts w:cs="Arial"/>
              </w:rPr>
              <w:t>Service Performance Reporting</w:t>
            </w:r>
          </w:p>
          <w:p w14:paraId="3E016631" w14:textId="734E268F" w:rsidR="00145AA0" w:rsidRDefault="00145AA0" w:rsidP="004B0CF1">
            <w:pPr>
              <w:spacing w:before="120"/>
              <w:jc w:val="left"/>
              <w:rPr>
                <w:rFonts w:cs="Arial"/>
              </w:rPr>
            </w:pPr>
            <w:r>
              <w:rPr>
                <w:rFonts w:cs="Arial"/>
              </w:rPr>
              <w:t>Ongoing Maintenance</w:t>
            </w:r>
          </w:p>
          <w:p w14:paraId="251211F0" w14:textId="49022614" w:rsidR="00145AA0" w:rsidRPr="002E3C86" w:rsidRDefault="00145AA0" w:rsidP="004B0CF1">
            <w:pPr>
              <w:spacing w:before="120"/>
              <w:jc w:val="left"/>
              <w:rPr>
                <w:rFonts w:cs="Arial"/>
              </w:rPr>
            </w:pPr>
          </w:p>
        </w:tc>
        <w:tc>
          <w:tcPr>
            <w:tcW w:w="2835" w:type="dxa"/>
            <w:vAlign w:val="center"/>
          </w:tcPr>
          <w:p w14:paraId="251211F1" w14:textId="04F29231" w:rsidR="00145AA0" w:rsidRPr="002E3C86" w:rsidRDefault="00145AA0" w:rsidP="003C2798">
            <w:pPr>
              <w:spacing w:before="120"/>
              <w:jc w:val="center"/>
              <w:rPr>
                <w:rFonts w:cs="Arial"/>
              </w:rPr>
            </w:pPr>
            <w:r>
              <w:rPr>
                <w:rFonts w:cs="Arial"/>
                <w:sz w:val="22"/>
                <w:szCs w:val="22"/>
              </w:rPr>
              <w:t>20</w:t>
            </w:r>
            <w:r w:rsidR="002416A3">
              <w:rPr>
                <w:rFonts w:cs="Arial"/>
                <w:sz w:val="22"/>
                <w:szCs w:val="22"/>
              </w:rPr>
              <w:t>%</w:t>
            </w:r>
          </w:p>
        </w:tc>
      </w:tr>
      <w:tr w:rsidR="006C0277" w:rsidRPr="00E019D9" w14:paraId="251211F5" w14:textId="77777777" w:rsidTr="00A85C2F">
        <w:tc>
          <w:tcPr>
            <w:tcW w:w="6345" w:type="dxa"/>
            <w:gridSpan w:val="2"/>
            <w:vAlign w:val="center"/>
          </w:tcPr>
          <w:p w14:paraId="251211F3" w14:textId="56BA4BB4" w:rsidR="006C0277" w:rsidRPr="002E3C86" w:rsidRDefault="000F0801" w:rsidP="004B0CF1">
            <w:pPr>
              <w:spacing w:before="120"/>
              <w:jc w:val="left"/>
              <w:rPr>
                <w:rFonts w:cs="Arial"/>
              </w:rPr>
            </w:pPr>
            <w:r w:rsidRPr="002E3C86">
              <w:rPr>
                <w:rFonts w:cs="Arial"/>
              </w:rPr>
              <w:t>Innovation and New Solutions</w:t>
            </w:r>
          </w:p>
        </w:tc>
        <w:tc>
          <w:tcPr>
            <w:tcW w:w="2835" w:type="dxa"/>
            <w:vAlign w:val="center"/>
          </w:tcPr>
          <w:p w14:paraId="251211F4" w14:textId="68DF04F1" w:rsidR="006C0277" w:rsidRPr="002E3C86" w:rsidRDefault="00145AA0" w:rsidP="003C2798">
            <w:pPr>
              <w:spacing w:before="120"/>
              <w:jc w:val="center"/>
              <w:rPr>
                <w:rFonts w:cs="Arial"/>
                <w:sz w:val="22"/>
              </w:rPr>
            </w:pPr>
            <w:r>
              <w:rPr>
                <w:rFonts w:cs="Arial"/>
                <w:sz w:val="22"/>
              </w:rPr>
              <w:t>10</w:t>
            </w:r>
            <w:r w:rsidR="002416A3">
              <w:rPr>
                <w:rFonts w:cs="Arial"/>
                <w:sz w:val="22"/>
              </w:rPr>
              <w:t>%</w:t>
            </w:r>
          </w:p>
        </w:tc>
      </w:tr>
      <w:tr w:rsidR="00F44432" w:rsidRPr="00E019D9" w14:paraId="251211F8" w14:textId="77777777" w:rsidTr="00A85C2F">
        <w:tc>
          <w:tcPr>
            <w:tcW w:w="6345" w:type="dxa"/>
            <w:gridSpan w:val="2"/>
            <w:vAlign w:val="center"/>
          </w:tcPr>
          <w:p w14:paraId="251211F6" w14:textId="278BE866" w:rsidR="00CC2BE1" w:rsidRPr="0053288B" w:rsidRDefault="000F0801" w:rsidP="00145AA0">
            <w:pPr>
              <w:spacing w:before="120"/>
              <w:jc w:val="left"/>
              <w:rPr>
                <w:rFonts w:cs="Arial"/>
              </w:rPr>
            </w:pPr>
            <w:r w:rsidRPr="0053288B">
              <w:rPr>
                <w:rFonts w:cs="Arial"/>
              </w:rPr>
              <w:t>Management Information</w:t>
            </w:r>
            <w:r w:rsidR="00145AA0">
              <w:rPr>
                <w:rFonts w:cs="Arial"/>
              </w:rPr>
              <w:t xml:space="preserve"> </w:t>
            </w:r>
            <w:r w:rsidR="003A0B2B">
              <w:rPr>
                <w:rFonts w:cs="Arial"/>
              </w:rPr>
              <w:t>Operational</w:t>
            </w:r>
            <w:r w:rsidR="00145AA0">
              <w:rPr>
                <w:rFonts w:cs="Arial"/>
              </w:rPr>
              <w:t xml:space="preserve"> System Reporting</w:t>
            </w:r>
          </w:p>
        </w:tc>
        <w:tc>
          <w:tcPr>
            <w:tcW w:w="2835" w:type="dxa"/>
            <w:vAlign w:val="center"/>
          </w:tcPr>
          <w:p w14:paraId="251211F7" w14:textId="4ECD72A8" w:rsidR="00CC2BE1" w:rsidRPr="002E3C86" w:rsidRDefault="00145AA0" w:rsidP="003C2798">
            <w:pPr>
              <w:spacing w:before="120"/>
              <w:jc w:val="center"/>
              <w:rPr>
                <w:rFonts w:cs="Arial"/>
              </w:rPr>
            </w:pPr>
            <w:r>
              <w:rPr>
                <w:rFonts w:cs="Arial"/>
                <w:sz w:val="22"/>
              </w:rPr>
              <w:t>5</w:t>
            </w:r>
            <w:r w:rsidR="002416A3">
              <w:rPr>
                <w:rFonts w:cs="Arial"/>
                <w:sz w:val="22"/>
              </w:rPr>
              <w:t>%</w:t>
            </w:r>
          </w:p>
        </w:tc>
      </w:tr>
      <w:tr w:rsidR="00F44432" w:rsidRPr="00E019D9" w14:paraId="251211FB" w14:textId="77777777" w:rsidTr="00756E4E">
        <w:tc>
          <w:tcPr>
            <w:tcW w:w="6345" w:type="dxa"/>
            <w:gridSpan w:val="2"/>
            <w:vAlign w:val="center"/>
          </w:tcPr>
          <w:p w14:paraId="251211F9" w14:textId="77777777" w:rsidR="00CC2BE1" w:rsidRPr="002E3C86" w:rsidRDefault="000F0801" w:rsidP="00F44F4E">
            <w:pPr>
              <w:spacing w:before="120"/>
              <w:jc w:val="left"/>
              <w:rPr>
                <w:rFonts w:cs="Arial"/>
              </w:rPr>
            </w:pPr>
            <w:r w:rsidRPr="002E3C86">
              <w:rPr>
                <w:rFonts w:cs="Arial"/>
              </w:rPr>
              <w:t>Social and Environmental Impact of Business</w:t>
            </w:r>
          </w:p>
        </w:tc>
        <w:tc>
          <w:tcPr>
            <w:tcW w:w="2835" w:type="dxa"/>
            <w:vAlign w:val="center"/>
          </w:tcPr>
          <w:p w14:paraId="251211FA" w14:textId="3AB48075" w:rsidR="00CC2BE1" w:rsidRPr="002E3C86" w:rsidRDefault="006C0277" w:rsidP="003C2798">
            <w:pPr>
              <w:spacing w:before="120"/>
              <w:jc w:val="center"/>
              <w:rPr>
                <w:rFonts w:cs="Arial"/>
              </w:rPr>
            </w:pPr>
            <w:r w:rsidRPr="002E3C86">
              <w:rPr>
                <w:rFonts w:cs="Arial"/>
                <w:sz w:val="22"/>
                <w:szCs w:val="22"/>
              </w:rPr>
              <w:t>10</w:t>
            </w:r>
            <w:r w:rsidR="002416A3">
              <w:rPr>
                <w:rFonts w:cs="Arial"/>
                <w:sz w:val="22"/>
                <w:szCs w:val="22"/>
              </w:rPr>
              <w:t>%</w:t>
            </w:r>
          </w:p>
        </w:tc>
      </w:tr>
      <w:tr w:rsidR="006F65E5" w:rsidRPr="00E019D9" w14:paraId="251211FE" w14:textId="77777777" w:rsidTr="00756E4E">
        <w:tc>
          <w:tcPr>
            <w:tcW w:w="6345" w:type="dxa"/>
            <w:gridSpan w:val="2"/>
            <w:vAlign w:val="center"/>
          </w:tcPr>
          <w:p w14:paraId="251211FC" w14:textId="77777777" w:rsidR="006F65E5" w:rsidRPr="002E3C86" w:rsidRDefault="006F65E5" w:rsidP="004B0CF1">
            <w:pPr>
              <w:spacing w:before="120"/>
              <w:jc w:val="left"/>
              <w:rPr>
                <w:rFonts w:cs="Arial"/>
              </w:rPr>
            </w:pPr>
            <w:r w:rsidRPr="002E3C86">
              <w:rPr>
                <w:rFonts w:cs="Arial"/>
              </w:rPr>
              <w:t>Pricing</w:t>
            </w:r>
            <w:r w:rsidR="000F0801" w:rsidRPr="002E3C86">
              <w:rPr>
                <w:rFonts w:cs="Arial"/>
              </w:rPr>
              <w:t xml:space="preserve"> and Overall Value for Money</w:t>
            </w:r>
          </w:p>
        </w:tc>
        <w:tc>
          <w:tcPr>
            <w:tcW w:w="2835" w:type="dxa"/>
            <w:vAlign w:val="center"/>
          </w:tcPr>
          <w:p w14:paraId="251211FD" w14:textId="39B0D1C9" w:rsidR="006F65E5" w:rsidRPr="002E3C86" w:rsidRDefault="006C0277" w:rsidP="003C2798">
            <w:pPr>
              <w:spacing w:before="120"/>
              <w:jc w:val="center"/>
              <w:rPr>
                <w:rFonts w:cs="Arial"/>
                <w:sz w:val="22"/>
                <w:szCs w:val="22"/>
              </w:rPr>
            </w:pPr>
            <w:r w:rsidRPr="002E3C86">
              <w:rPr>
                <w:rFonts w:cs="Arial"/>
                <w:sz w:val="22"/>
                <w:szCs w:val="22"/>
              </w:rPr>
              <w:t>30</w:t>
            </w:r>
            <w:r w:rsidR="002416A3">
              <w:rPr>
                <w:rFonts w:cs="Arial"/>
                <w:sz w:val="22"/>
                <w:szCs w:val="22"/>
              </w:rPr>
              <w:t>%</w:t>
            </w:r>
          </w:p>
        </w:tc>
      </w:tr>
      <w:tr w:rsidR="00F44432" w:rsidRPr="00E019D9" w14:paraId="25121201" w14:textId="77777777" w:rsidTr="00A85C2F">
        <w:tc>
          <w:tcPr>
            <w:tcW w:w="6345" w:type="dxa"/>
            <w:gridSpan w:val="2"/>
            <w:vAlign w:val="center"/>
          </w:tcPr>
          <w:p w14:paraId="251211FF" w14:textId="77777777" w:rsidR="00CC2BE1" w:rsidRPr="002E3C86" w:rsidRDefault="00CC2BE1" w:rsidP="004B0CF1">
            <w:pPr>
              <w:spacing w:before="120"/>
              <w:jc w:val="left"/>
              <w:rPr>
                <w:rFonts w:cs="Arial"/>
                <w:b/>
              </w:rPr>
            </w:pPr>
            <w:r w:rsidRPr="002E3C86">
              <w:rPr>
                <w:rFonts w:cs="Arial"/>
                <w:b/>
              </w:rPr>
              <w:t>Total</w:t>
            </w:r>
          </w:p>
        </w:tc>
        <w:tc>
          <w:tcPr>
            <w:tcW w:w="2835" w:type="dxa"/>
            <w:vAlign w:val="center"/>
          </w:tcPr>
          <w:p w14:paraId="25121200" w14:textId="4F6CD839" w:rsidR="00CC2BE1" w:rsidRPr="002E3C86" w:rsidRDefault="00CC2BE1" w:rsidP="00DA51FA">
            <w:pPr>
              <w:spacing w:before="120"/>
              <w:jc w:val="center"/>
              <w:rPr>
                <w:rFonts w:cs="Arial"/>
                <w:b/>
              </w:rPr>
            </w:pPr>
            <w:r w:rsidRPr="002E3C86">
              <w:rPr>
                <w:rFonts w:cs="Arial"/>
                <w:b/>
                <w:sz w:val="22"/>
                <w:szCs w:val="22"/>
              </w:rPr>
              <w:t>1</w:t>
            </w:r>
            <w:r w:rsidR="00DA51FA" w:rsidRPr="002E3C86">
              <w:rPr>
                <w:rFonts w:cs="Arial"/>
                <w:b/>
                <w:sz w:val="22"/>
                <w:szCs w:val="22"/>
              </w:rPr>
              <w:t>00</w:t>
            </w:r>
            <w:r w:rsidR="002416A3">
              <w:rPr>
                <w:rFonts w:cs="Arial"/>
                <w:b/>
                <w:sz w:val="22"/>
                <w:szCs w:val="22"/>
              </w:rPr>
              <w:t>%</w:t>
            </w:r>
          </w:p>
        </w:tc>
      </w:tr>
    </w:tbl>
    <w:p w14:paraId="25121202" w14:textId="77777777" w:rsidR="00CC2BE1" w:rsidRPr="00E019D9" w:rsidRDefault="00CC2BE1">
      <w:pPr>
        <w:spacing w:after="0"/>
        <w:jc w:val="left"/>
        <w:rPr>
          <w:rFonts w:cs="Arial"/>
        </w:rPr>
      </w:pPr>
      <w:r w:rsidRPr="00E019D9">
        <w:rPr>
          <w:rFonts w:cs="Arial"/>
        </w:rPr>
        <w:t> </w:t>
      </w:r>
    </w:p>
    <w:p w14:paraId="25121203" w14:textId="77777777" w:rsidR="00CC2BE1" w:rsidRDefault="00CC2BE1" w:rsidP="00F3461B">
      <w:pPr>
        <w:tabs>
          <w:tab w:val="num" w:pos="1701"/>
        </w:tabs>
        <w:spacing w:after="0"/>
        <w:jc w:val="left"/>
        <w:textAlignment w:val="center"/>
        <w:rPr>
          <w:rFonts w:cs="Arial"/>
        </w:rPr>
      </w:pPr>
      <w:r w:rsidRPr="00E019D9">
        <w:rPr>
          <w:rFonts w:cs="Arial"/>
        </w:rPr>
        <w:t xml:space="preserve">Pricing will be assessed using a </w:t>
      </w:r>
      <w:r w:rsidR="002E3677" w:rsidRPr="00E019D9">
        <w:rPr>
          <w:rFonts w:cs="Arial"/>
        </w:rPr>
        <w:t>proportionate</w:t>
      </w:r>
      <w:r w:rsidRPr="00E019D9">
        <w:rPr>
          <w:rFonts w:cs="Arial"/>
        </w:rPr>
        <w:t xml:space="preserve"> scale of bidder price against lowest bid price.</w:t>
      </w:r>
    </w:p>
    <w:p w14:paraId="4FDFD947" w14:textId="77777777" w:rsidR="00F17C9B" w:rsidRPr="00E019D9" w:rsidRDefault="00F17C9B" w:rsidP="00F3461B">
      <w:pPr>
        <w:tabs>
          <w:tab w:val="num" w:pos="1701"/>
        </w:tabs>
        <w:spacing w:after="0"/>
        <w:jc w:val="left"/>
        <w:textAlignment w:val="center"/>
        <w:rPr>
          <w:rFonts w:cs="Arial"/>
        </w:rPr>
      </w:pPr>
    </w:p>
    <w:p w14:paraId="500104B9" w14:textId="77777777" w:rsidR="00F17C9B" w:rsidRDefault="00F17C9B">
      <w:pPr>
        <w:spacing w:after="0"/>
        <w:jc w:val="left"/>
        <w:rPr>
          <w:rFonts w:cs="Arial"/>
        </w:rPr>
      </w:pPr>
      <w:r>
        <w:rPr>
          <w:rFonts w:cs="Arial"/>
        </w:rPr>
        <w:br w:type="page"/>
      </w:r>
    </w:p>
    <w:p w14:paraId="25121205" w14:textId="77777777" w:rsidR="00CC2BE1" w:rsidRPr="00E019D9" w:rsidRDefault="00CC2BE1" w:rsidP="00F3461B">
      <w:pPr>
        <w:tabs>
          <w:tab w:val="num" w:pos="1701"/>
        </w:tabs>
        <w:spacing w:after="0"/>
        <w:jc w:val="left"/>
        <w:textAlignment w:val="center"/>
        <w:rPr>
          <w:rFonts w:cs="Arial"/>
        </w:rPr>
      </w:pPr>
      <w:r w:rsidRPr="00E019D9">
        <w:rPr>
          <w:rFonts w:cs="Arial"/>
        </w:rPr>
        <w:lastRenderedPageBreak/>
        <w:t xml:space="preserve">Remaining elements will be scored by reviewing the questions in the </w:t>
      </w:r>
      <w:r w:rsidR="00F44432" w:rsidRPr="00E019D9">
        <w:rPr>
          <w:rFonts w:cs="Arial"/>
        </w:rPr>
        <w:t>ITT</w:t>
      </w:r>
      <w:r w:rsidRPr="00E019D9">
        <w:rPr>
          <w:rFonts w:cs="Arial"/>
        </w:rPr>
        <w:t xml:space="preserve"> and scored on a scale of 0-5 as set out below in Table 4.</w:t>
      </w:r>
    </w:p>
    <w:p w14:paraId="25121206" w14:textId="77777777" w:rsidR="00593101" w:rsidRPr="00E019D9" w:rsidRDefault="00593101" w:rsidP="00F3461B">
      <w:pPr>
        <w:tabs>
          <w:tab w:val="num" w:pos="1701"/>
        </w:tabs>
        <w:spacing w:after="0"/>
        <w:jc w:val="left"/>
        <w:textAlignment w:val="center"/>
        <w:rPr>
          <w:rFonts w:cs="Arial"/>
        </w:rPr>
      </w:pPr>
    </w:p>
    <w:p w14:paraId="25121207" w14:textId="77777777" w:rsidR="005776D2" w:rsidRPr="00E019D9" w:rsidRDefault="005776D2" w:rsidP="00F3461B">
      <w:pPr>
        <w:tabs>
          <w:tab w:val="num" w:pos="1701"/>
        </w:tabs>
        <w:spacing w:after="0"/>
        <w:jc w:val="left"/>
        <w:textAlignment w:val="center"/>
        <w:rPr>
          <w:rFonts w:cs="Arial"/>
        </w:rPr>
      </w:pPr>
    </w:p>
    <w:p w14:paraId="25121208" w14:textId="412CE79D" w:rsidR="00CC2BE1" w:rsidRPr="00E019D9" w:rsidRDefault="00593101" w:rsidP="0097339F">
      <w:pPr>
        <w:spacing w:after="0"/>
        <w:jc w:val="left"/>
        <w:textAlignment w:val="center"/>
        <w:rPr>
          <w:rFonts w:cs="Arial"/>
          <w:b/>
        </w:rPr>
      </w:pPr>
      <w:r w:rsidRPr="00E019D9">
        <w:rPr>
          <w:rFonts w:cs="Arial"/>
          <w:b/>
        </w:rPr>
        <w:t>T</w:t>
      </w:r>
      <w:r w:rsidR="00CC2BE1" w:rsidRPr="00E019D9">
        <w:rPr>
          <w:rFonts w:cs="Arial"/>
          <w:b/>
        </w:rPr>
        <w:t xml:space="preserve">able 4 </w:t>
      </w:r>
      <w:r w:rsidR="00482D6C">
        <w:rPr>
          <w:rFonts w:cs="Arial"/>
          <w:b/>
        </w:rPr>
        <w:t xml:space="preserve">- </w:t>
      </w:r>
      <w:r w:rsidR="00F44432" w:rsidRPr="00E019D9">
        <w:rPr>
          <w:rFonts w:cs="Arial"/>
          <w:b/>
        </w:rPr>
        <w:t>ITT</w:t>
      </w:r>
      <w:r w:rsidR="00CC2BE1" w:rsidRPr="00E019D9">
        <w:rPr>
          <w:rFonts w:cs="Arial"/>
          <w:b/>
        </w:rPr>
        <w:t xml:space="preserve"> question Scoring</w:t>
      </w:r>
    </w:p>
    <w:p w14:paraId="25121209" w14:textId="77777777" w:rsidR="005776D2" w:rsidRPr="00E019D9" w:rsidRDefault="005776D2" w:rsidP="0097339F">
      <w:pPr>
        <w:spacing w:after="0"/>
        <w:jc w:val="left"/>
        <w:textAlignment w:val="center"/>
        <w:rPr>
          <w:rFonts w:cs="Arial"/>
          <w:b/>
        </w:rPr>
      </w:pPr>
    </w:p>
    <w:tbl>
      <w:tblPr>
        <w:tblW w:w="8984" w:type="dxa"/>
        <w:tblInd w:w="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0A0" w:firstRow="1" w:lastRow="0" w:firstColumn="1" w:lastColumn="0" w:noHBand="0" w:noVBand="0"/>
      </w:tblPr>
      <w:tblGrid>
        <w:gridCol w:w="1559"/>
        <w:gridCol w:w="2185"/>
        <w:gridCol w:w="5240"/>
      </w:tblGrid>
      <w:tr w:rsidR="00F44432" w:rsidRPr="00E019D9" w14:paraId="2512120D" w14:textId="77777777" w:rsidTr="009758D2">
        <w:tc>
          <w:tcPr>
            <w:tcW w:w="1559" w:type="dxa"/>
            <w:tcBorders>
              <w:top w:val="single" w:sz="8" w:space="0" w:color="A3A3A3"/>
              <w:bottom w:val="single" w:sz="8" w:space="0" w:color="A3A3A3"/>
              <w:right w:val="single" w:sz="8" w:space="0" w:color="A3A3A3"/>
            </w:tcBorders>
            <w:tcMar>
              <w:top w:w="80" w:type="dxa"/>
              <w:left w:w="80" w:type="dxa"/>
              <w:bottom w:w="80" w:type="dxa"/>
              <w:right w:w="80" w:type="dxa"/>
            </w:tcMar>
          </w:tcPr>
          <w:p w14:paraId="2512120A" w14:textId="77777777" w:rsidR="00CC2BE1" w:rsidRPr="00E019D9" w:rsidRDefault="00CC2BE1" w:rsidP="004D2F0B">
            <w:pPr>
              <w:spacing w:after="0"/>
              <w:jc w:val="left"/>
              <w:rPr>
                <w:rFonts w:cs="Arial"/>
              </w:rPr>
            </w:pPr>
            <w:r w:rsidRPr="00E019D9">
              <w:rPr>
                <w:rFonts w:cs="Arial"/>
                <w:b/>
                <w:bCs/>
              </w:rPr>
              <w:t>SCORE</w:t>
            </w:r>
          </w:p>
        </w:tc>
        <w:tc>
          <w:tcPr>
            <w:tcW w:w="21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12120B" w14:textId="77777777" w:rsidR="00CC2BE1" w:rsidRPr="00E019D9" w:rsidRDefault="00CC2BE1" w:rsidP="004D2F0B">
            <w:pPr>
              <w:spacing w:after="0"/>
              <w:jc w:val="left"/>
              <w:rPr>
                <w:rFonts w:cs="Arial"/>
              </w:rPr>
            </w:pPr>
            <w:r w:rsidRPr="00E019D9">
              <w:rPr>
                <w:rFonts w:cs="Arial"/>
                <w:b/>
                <w:bCs/>
              </w:rPr>
              <w:t>CLASSIFICATION</w:t>
            </w:r>
          </w:p>
        </w:tc>
        <w:tc>
          <w:tcPr>
            <w:tcW w:w="5240" w:type="dxa"/>
            <w:tcBorders>
              <w:top w:val="single" w:sz="8" w:space="0" w:color="A3A3A3"/>
              <w:left w:val="single" w:sz="8" w:space="0" w:color="A3A3A3"/>
              <w:bottom w:val="single" w:sz="8" w:space="0" w:color="A3A3A3"/>
            </w:tcBorders>
            <w:tcMar>
              <w:top w:w="80" w:type="dxa"/>
              <w:left w:w="80" w:type="dxa"/>
              <w:bottom w:w="80" w:type="dxa"/>
              <w:right w:w="80" w:type="dxa"/>
            </w:tcMar>
          </w:tcPr>
          <w:p w14:paraId="2512120C" w14:textId="77777777" w:rsidR="00CC2BE1" w:rsidRPr="00E019D9" w:rsidRDefault="00CC2BE1" w:rsidP="004D2F0B">
            <w:pPr>
              <w:spacing w:after="0"/>
              <w:jc w:val="left"/>
              <w:rPr>
                <w:rFonts w:cs="Arial"/>
              </w:rPr>
            </w:pPr>
            <w:r w:rsidRPr="00E019D9">
              <w:rPr>
                <w:rFonts w:cs="Arial"/>
                <w:b/>
                <w:bCs/>
              </w:rPr>
              <w:t>DEFINITION</w:t>
            </w:r>
          </w:p>
        </w:tc>
      </w:tr>
      <w:tr w:rsidR="00F44432" w:rsidRPr="00E019D9" w14:paraId="25121211" w14:textId="77777777" w:rsidTr="009758D2">
        <w:tc>
          <w:tcPr>
            <w:tcW w:w="1559" w:type="dxa"/>
            <w:tcBorders>
              <w:top w:val="single" w:sz="8" w:space="0" w:color="A3A3A3"/>
              <w:bottom w:val="single" w:sz="8" w:space="0" w:color="A3A3A3"/>
              <w:right w:val="single" w:sz="8" w:space="0" w:color="A3A3A3"/>
            </w:tcBorders>
            <w:tcMar>
              <w:top w:w="80" w:type="dxa"/>
              <w:left w:w="80" w:type="dxa"/>
              <w:bottom w:w="80" w:type="dxa"/>
              <w:right w:w="80" w:type="dxa"/>
            </w:tcMar>
          </w:tcPr>
          <w:p w14:paraId="2512120E" w14:textId="77777777" w:rsidR="00CC2BE1" w:rsidRPr="00E019D9" w:rsidRDefault="00CC2BE1" w:rsidP="004D2F0B">
            <w:pPr>
              <w:spacing w:after="0"/>
              <w:jc w:val="left"/>
              <w:rPr>
                <w:rFonts w:cs="Arial"/>
              </w:rPr>
            </w:pPr>
            <w:r w:rsidRPr="00E019D9">
              <w:rPr>
                <w:rFonts w:cs="Arial"/>
              </w:rPr>
              <w:t>0</w:t>
            </w:r>
          </w:p>
        </w:tc>
        <w:tc>
          <w:tcPr>
            <w:tcW w:w="21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12120F" w14:textId="77777777" w:rsidR="00CC2BE1" w:rsidRPr="00E019D9" w:rsidRDefault="00CC2BE1" w:rsidP="004D2F0B">
            <w:pPr>
              <w:spacing w:after="0"/>
              <w:jc w:val="left"/>
              <w:rPr>
                <w:rFonts w:cs="Arial"/>
              </w:rPr>
            </w:pPr>
            <w:r w:rsidRPr="00E019D9">
              <w:rPr>
                <w:rFonts w:cs="Arial"/>
              </w:rPr>
              <w:t>Unacceptable</w:t>
            </w:r>
          </w:p>
        </w:tc>
        <w:tc>
          <w:tcPr>
            <w:tcW w:w="5240" w:type="dxa"/>
            <w:tcBorders>
              <w:top w:val="single" w:sz="8" w:space="0" w:color="A3A3A3"/>
              <w:left w:val="single" w:sz="8" w:space="0" w:color="A3A3A3"/>
              <w:bottom w:val="single" w:sz="8" w:space="0" w:color="A3A3A3"/>
            </w:tcBorders>
            <w:tcMar>
              <w:top w:w="80" w:type="dxa"/>
              <w:left w:w="80" w:type="dxa"/>
              <w:bottom w:w="80" w:type="dxa"/>
              <w:right w:w="80" w:type="dxa"/>
            </w:tcMar>
          </w:tcPr>
          <w:p w14:paraId="25121210" w14:textId="77777777" w:rsidR="00CC2BE1" w:rsidRPr="00E019D9" w:rsidRDefault="00CC2BE1" w:rsidP="004D2F0B">
            <w:pPr>
              <w:spacing w:after="0"/>
              <w:jc w:val="left"/>
              <w:rPr>
                <w:rFonts w:cs="Arial"/>
              </w:rPr>
            </w:pPr>
            <w:r w:rsidRPr="00E019D9">
              <w:rPr>
                <w:rFonts w:cs="Arial"/>
              </w:rPr>
              <w:t>No response, or totally unacceptable and does not meet the requirement in any way.</w:t>
            </w:r>
          </w:p>
        </w:tc>
      </w:tr>
      <w:tr w:rsidR="00F44432" w:rsidRPr="00E019D9" w14:paraId="25121215" w14:textId="77777777" w:rsidTr="009758D2">
        <w:tc>
          <w:tcPr>
            <w:tcW w:w="1559" w:type="dxa"/>
            <w:tcBorders>
              <w:top w:val="single" w:sz="8" w:space="0" w:color="A3A3A3"/>
              <w:bottom w:val="single" w:sz="8" w:space="0" w:color="A3A3A3"/>
              <w:right w:val="single" w:sz="8" w:space="0" w:color="A3A3A3"/>
            </w:tcBorders>
            <w:tcMar>
              <w:top w:w="80" w:type="dxa"/>
              <w:left w:w="80" w:type="dxa"/>
              <w:bottom w:w="80" w:type="dxa"/>
              <w:right w:w="80" w:type="dxa"/>
            </w:tcMar>
          </w:tcPr>
          <w:p w14:paraId="25121212" w14:textId="77777777" w:rsidR="00CC2BE1" w:rsidRPr="00E019D9" w:rsidRDefault="00CC2BE1" w:rsidP="004D2F0B">
            <w:pPr>
              <w:spacing w:after="0"/>
              <w:jc w:val="left"/>
              <w:rPr>
                <w:rFonts w:cs="Arial"/>
              </w:rPr>
            </w:pPr>
            <w:r w:rsidRPr="00E019D9">
              <w:rPr>
                <w:rFonts w:cs="Arial"/>
              </w:rPr>
              <w:t>1</w:t>
            </w:r>
          </w:p>
        </w:tc>
        <w:tc>
          <w:tcPr>
            <w:tcW w:w="21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121213" w14:textId="77777777" w:rsidR="00CC2BE1" w:rsidRPr="00E019D9" w:rsidRDefault="00CC2BE1" w:rsidP="004D2F0B">
            <w:pPr>
              <w:spacing w:before="120" w:after="0"/>
              <w:jc w:val="left"/>
              <w:rPr>
                <w:rFonts w:cs="Arial"/>
              </w:rPr>
            </w:pPr>
            <w:r w:rsidRPr="00E019D9">
              <w:rPr>
                <w:rFonts w:cs="Arial"/>
              </w:rPr>
              <w:t>Inadequate</w:t>
            </w:r>
          </w:p>
        </w:tc>
        <w:tc>
          <w:tcPr>
            <w:tcW w:w="5240" w:type="dxa"/>
            <w:tcBorders>
              <w:top w:val="single" w:sz="8" w:space="0" w:color="A3A3A3"/>
              <w:left w:val="single" w:sz="8" w:space="0" w:color="A3A3A3"/>
              <w:bottom w:val="single" w:sz="8" w:space="0" w:color="A3A3A3"/>
            </w:tcBorders>
            <w:tcMar>
              <w:top w:w="80" w:type="dxa"/>
              <w:left w:w="80" w:type="dxa"/>
              <w:bottom w:w="80" w:type="dxa"/>
              <w:right w:w="80" w:type="dxa"/>
            </w:tcMar>
          </w:tcPr>
          <w:p w14:paraId="25121214" w14:textId="18DD0E03" w:rsidR="00CC2BE1" w:rsidRPr="00E019D9" w:rsidRDefault="00CC2BE1" w:rsidP="00BF1AD9">
            <w:pPr>
              <w:spacing w:before="120" w:after="0"/>
              <w:jc w:val="left"/>
              <w:rPr>
                <w:rFonts w:cs="Arial"/>
              </w:rPr>
            </w:pPr>
            <w:r w:rsidRPr="00E019D9">
              <w:rPr>
                <w:rFonts w:cs="Arial"/>
              </w:rPr>
              <w:t>Substantially unacceptable and does not meet the expectations in some significant a</w:t>
            </w:r>
            <w:r w:rsidR="00BF1AD9">
              <w:rPr>
                <w:rFonts w:cs="Arial"/>
              </w:rPr>
              <w:t>reas. Considerable reservations concerning</w:t>
            </w:r>
            <w:r w:rsidRPr="00E019D9">
              <w:rPr>
                <w:rFonts w:cs="Arial"/>
              </w:rPr>
              <w:t xml:space="preserve"> the Bidder's relevant ability, understanding, experience, skills, resources and quality measures to provide the service required.  </w:t>
            </w:r>
          </w:p>
        </w:tc>
      </w:tr>
      <w:tr w:rsidR="00F44432" w:rsidRPr="00E019D9" w14:paraId="25121219" w14:textId="77777777" w:rsidTr="009758D2">
        <w:tc>
          <w:tcPr>
            <w:tcW w:w="1559" w:type="dxa"/>
            <w:tcBorders>
              <w:top w:val="single" w:sz="8" w:space="0" w:color="A3A3A3"/>
              <w:bottom w:val="single" w:sz="8" w:space="0" w:color="A3A3A3"/>
              <w:right w:val="single" w:sz="8" w:space="0" w:color="A3A3A3"/>
            </w:tcBorders>
            <w:tcMar>
              <w:top w:w="80" w:type="dxa"/>
              <w:left w:w="80" w:type="dxa"/>
              <w:bottom w:w="80" w:type="dxa"/>
              <w:right w:w="80" w:type="dxa"/>
            </w:tcMar>
          </w:tcPr>
          <w:p w14:paraId="25121216" w14:textId="77777777" w:rsidR="00CC2BE1" w:rsidRPr="00E019D9" w:rsidRDefault="00CC2BE1" w:rsidP="004D2F0B">
            <w:pPr>
              <w:spacing w:after="0"/>
              <w:jc w:val="left"/>
              <w:rPr>
                <w:rFonts w:cs="Arial"/>
              </w:rPr>
            </w:pPr>
            <w:r w:rsidRPr="00E019D9">
              <w:rPr>
                <w:rFonts w:cs="Arial"/>
              </w:rPr>
              <w:t>2</w:t>
            </w:r>
          </w:p>
        </w:tc>
        <w:tc>
          <w:tcPr>
            <w:tcW w:w="21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121217" w14:textId="77777777" w:rsidR="00CC2BE1" w:rsidRPr="00E019D9" w:rsidRDefault="00CC2BE1" w:rsidP="004D2F0B">
            <w:pPr>
              <w:spacing w:after="0"/>
              <w:jc w:val="left"/>
              <w:rPr>
                <w:rFonts w:cs="Arial"/>
              </w:rPr>
            </w:pPr>
            <w:r w:rsidRPr="00E019D9">
              <w:rPr>
                <w:rFonts w:cs="Arial"/>
              </w:rPr>
              <w:t>Weak</w:t>
            </w:r>
          </w:p>
        </w:tc>
        <w:tc>
          <w:tcPr>
            <w:tcW w:w="5240" w:type="dxa"/>
            <w:tcBorders>
              <w:top w:val="single" w:sz="8" w:space="0" w:color="A3A3A3"/>
              <w:left w:val="single" w:sz="8" w:space="0" w:color="A3A3A3"/>
              <w:bottom w:val="single" w:sz="8" w:space="0" w:color="A3A3A3"/>
            </w:tcBorders>
            <w:tcMar>
              <w:top w:w="80" w:type="dxa"/>
              <w:left w:w="80" w:type="dxa"/>
              <w:bottom w:w="80" w:type="dxa"/>
              <w:right w:w="80" w:type="dxa"/>
            </w:tcMar>
          </w:tcPr>
          <w:p w14:paraId="25121218" w14:textId="77777777" w:rsidR="00CC2BE1" w:rsidRPr="00E019D9" w:rsidRDefault="00CC2BE1" w:rsidP="004D2F0B">
            <w:pPr>
              <w:spacing w:after="0"/>
              <w:jc w:val="left"/>
              <w:rPr>
                <w:rFonts w:cs="Arial"/>
              </w:rPr>
            </w:pPr>
            <w:r w:rsidRPr="00E019D9">
              <w:rPr>
                <w:rFonts w:cs="Arial"/>
              </w:rPr>
              <w:t>Weak response that does not fully meet the requirements.  Response may be minimal with little or no detail or evidence given to support and demonstrate sufficiency or compliance.  Some minor reservations of the Bidder's relevant ability, understanding, experience, skills, resources and quality measures to provide the service required.</w:t>
            </w:r>
          </w:p>
        </w:tc>
      </w:tr>
      <w:tr w:rsidR="00F44432" w:rsidRPr="00E019D9" w14:paraId="2512121D" w14:textId="77777777" w:rsidTr="009758D2">
        <w:tc>
          <w:tcPr>
            <w:tcW w:w="1559" w:type="dxa"/>
            <w:tcBorders>
              <w:top w:val="single" w:sz="8" w:space="0" w:color="A3A3A3"/>
              <w:bottom w:val="single" w:sz="8" w:space="0" w:color="A3A3A3"/>
              <w:right w:val="single" w:sz="8" w:space="0" w:color="A3A3A3"/>
            </w:tcBorders>
            <w:tcMar>
              <w:top w:w="80" w:type="dxa"/>
              <w:left w:w="80" w:type="dxa"/>
              <w:bottom w:w="80" w:type="dxa"/>
              <w:right w:w="80" w:type="dxa"/>
            </w:tcMar>
          </w:tcPr>
          <w:p w14:paraId="2512121A" w14:textId="77777777" w:rsidR="00CC2BE1" w:rsidRPr="00E019D9" w:rsidRDefault="00CC2BE1" w:rsidP="004D2F0B">
            <w:pPr>
              <w:spacing w:after="0"/>
              <w:jc w:val="left"/>
              <w:rPr>
                <w:rFonts w:cs="Arial"/>
              </w:rPr>
            </w:pPr>
            <w:r w:rsidRPr="00E019D9">
              <w:rPr>
                <w:rFonts w:cs="Arial"/>
              </w:rPr>
              <w:t>3</w:t>
            </w:r>
          </w:p>
        </w:tc>
        <w:tc>
          <w:tcPr>
            <w:tcW w:w="21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12121B" w14:textId="77777777" w:rsidR="00CC2BE1" w:rsidRPr="00E019D9" w:rsidRDefault="00CC2BE1" w:rsidP="004D2F0B">
            <w:pPr>
              <w:spacing w:after="0"/>
              <w:jc w:val="left"/>
              <w:rPr>
                <w:rFonts w:cs="Arial"/>
              </w:rPr>
            </w:pPr>
            <w:r w:rsidRPr="00E019D9">
              <w:rPr>
                <w:rFonts w:cs="Arial"/>
              </w:rPr>
              <w:t>Satisfactory</w:t>
            </w:r>
          </w:p>
        </w:tc>
        <w:tc>
          <w:tcPr>
            <w:tcW w:w="5240" w:type="dxa"/>
            <w:tcBorders>
              <w:top w:val="single" w:sz="8" w:space="0" w:color="A3A3A3"/>
              <w:left w:val="single" w:sz="8" w:space="0" w:color="A3A3A3"/>
              <w:bottom w:val="single" w:sz="8" w:space="0" w:color="A3A3A3"/>
            </w:tcBorders>
            <w:tcMar>
              <w:top w:w="80" w:type="dxa"/>
              <w:left w:w="80" w:type="dxa"/>
              <w:bottom w:w="80" w:type="dxa"/>
              <w:right w:w="80" w:type="dxa"/>
            </w:tcMar>
          </w:tcPr>
          <w:p w14:paraId="2512121C" w14:textId="77777777" w:rsidR="00CC2BE1" w:rsidRPr="00E019D9" w:rsidRDefault="00CC2BE1" w:rsidP="004D2F0B">
            <w:pPr>
              <w:spacing w:after="0"/>
              <w:jc w:val="left"/>
              <w:rPr>
                <w:rFonts w:cs="Arial"/>
              </w:rPr>
            </w:pPr>
            <w:r w:rsidRPr="00E019D9">
              <w:rPr>
                <w:rFonts w:cs="Arial"/>
              </w:rPr>
              <w:t>Response largely covers the requirements and some, but patchy or brief, evidence is given to support the answers.</w:t>
            </w:r>
          </w:p>
        </w:tc>
      </w:tr>
      <w:tr w:rsidR="00F44432" w:rsidRPr="00E019D9" w14:paraId="25121221" w14:textId="77777777" w:rsidTr="009758D2">
        <w:tc>
          <w:tcPr>
            <w:tcW w:w="1559" w:type="dxa"/>
            <w:tcBorders>
              <w:top w:val="single" w:sz="8" w:space="0" w:color="A3A3A3"/>
              <w:bottom w:val="single" w:sz="8" w:space="0" w:color="A3A3A3"/>
              <w:right w:val="single" w:sz="8" w:space="0" w:color="A3A3A3"/>
            </w:tcBorders>
            <w:tcMar>
              <w:top w:w="80" w:type="dxa"/>
              <w:left w:w="80" w:type="dxa"/>
              <w:bottom w:w="80" w:type="dxa"/>
              <w:right w:w="80" w:type="dxa"/>
            </w:tcMar>
          </w:tcPr>
          <w:p w14:paraId="2512121E" w14:textId="77777777" w:rsidR="00CC2BE1" w:rsidRPr="00E019D9" w:rsidRDefault="00CC2BE1" w:rsidP="004D2F0B">
            <w:pPr>
              <w:spacing w:after="0"/>
              <w:jc w:val="left"/>
              <w:rPr>
                <w:rFonts w:cs="Arial"/>
              </w:rPr>
            </w:pPr>
            <w:r w:rsidRPr="00E019D9">
              <w:rPr>
                <w:rFonts w:cs="Arial"/>
              </w:rPr>
              <w:t>4</w:t>
            </w:r>
          </w:p>
        </w:tc>
        <w:tc>
          <w:tcPr>
            <w:tcW w:w="21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12121F" w14:textId="77777777" w:rsidR="00CC2BE1" w:rsidRPr="00E019D9" w:rsidRDefault="00CC2BE1" w:rsidP="004D2F0B">
            <w:pPr>
              <w:spacing w:before="120" w:after="0"/>
              <w:jc w:val="left"/>
              <w:rPr>
                <w:rFonts w:cs="Arial"/>
              </w:rPr>
            </w:pPr>
            <w:r w:rsidRPr="00E019D9">
              <w:rPr>
                <w:rFonts w:cs="Arial"/>
              </w:rPr>
              <w:t>Good</w:t>
            </w:r>
          </w:p>
        </w:tc>
        <w:tc>
          <w:tcPr>
            <w:tcW w:w="5240" w:type="dxa"/>
            <w:tcBorders>
              <w:top w:val="single" w:sz="8" w:space="0" w:color="A3A3A3"/>
              <w:left w:val="single" w:sz="8" w:space="0" w:color="A3A3A3"/>
              <w:bottom w:val="single" w:sz="8" w:space="0" w:color="A3A3A3"/>
            </w:tcBorders>
            <w:tcMar>
              <w:top w:w="80" w:type="dxa"/>
              <w:left w:w="80" w:type="dxa"/>
              <w:bottom w:w="80" w:type="dxa"/>
              <w:right w:w="80" w:type="dxa"/>
            </w:tcMar>
          </w:tcPr>
          <w:p w14:paraId="25121220" w14:textId="77777777" w:rsidR="00CC2BE1" w:rsidRPr="00E019D9" w:rsidRDefault="00CC2BE1" w:rsidP="004D2F0B">
            <w:pPr>
              <w:spacing w:before="120" w:after="0"/>
              <w:jc w:val="left"/>
              <w:rPr>
                <w:rFonts w:cs="Arial"/>
              </w:rPr>
            </w:pPr>
            <w:r w:rsidRPr="00E019D9">
              <w:rPr>
                <w:rFonts w:cs="Arial"/>
              </w:rPr>
              <w:t xml:space="preserve">Criteria in the specification are met and evidence is provided to support the answers demonstrating sufficiency, compliance and either actual experience or a process of implementation. </w:t>
            </w:r>
          </w:p>
        </w:tc>
      </w:tr>
      <w:tr w:rsidR="00F44432" w:rsidRPr="00E019D9" w14:paraId="25121225" w14:textId="77777777" w:rsidTr="009758D2">
        <w:tc>
          <w:tcPr>
            <w:tcW w:w="1559" w:type="dxa"/>
            <w:tcBorders>
              <w:top w:val="single" w:sz="8" w:space="0" w:color="A3A3A3"/>
              <w:bottom w:val="single" w:sz="8" w:space="0" w:color="A3A3A3"/>
              <w:right w:val="single" w:sz="8" w:space="0" w:color="A3A3A3"/>
            </w:tcBorders>
            <w:tcMar>
              <w:top w:w="80" w:type="dxa"/>
              <w:left w:w="80" w:type="dxa"/>
              <w:bottom w:w="80" w:type="dxa"/>
              <w:right w:w="80" w:type="dxa"/>
            </w:tcMar>
          </w:tcPr>
          <w:p w14:paraId="25121222" w14:textId="77777777" w:rsidR="00CC2BE1" w:rsidRPr="00E019D9" w:rsidRDefault="00CC2BE1" w:rsidP="004D2F0B">
            <w:pPr>
              <w:spacing w:before="120" w:after="0"/>
              <w:jc w:val="left"/>
              <w:rPr>
                <w:rFonts w:cs="Arial"/>
              </w:rPr>
            </w:pPr>
            <w:r w:rsidRPr="00E019D9">
              <w:rPr>
                <w:rFonts w:cs="Arial"/>
              </w:rPr>
              <w:t>5</w:t>
            </w:r>
          </w:p>
        </w:tc>
        <w:tc>
          <w:tcPr>
            <w:tcW w:w="21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5121223" w14:textId="77777777" w:rsidR="00CC2BE1" w:rsidRPr="00E019D9" w:rsidRDefault="00CC2BE1" w:rsidP="004D2F0B">
            <w:pPr>
              <w:spacing w:before="120" w:after="0"/>
              <w:jc w:val="left"/>
              <w:rPr>
                <w:rFonts w:cs="Arial"/>
              </w:rPr>
            </w:pPr>
            <w:r w:rsidRPr="00E019D9">
              <w:rPr>
                <w:rFonts w:cs="Arial"/>
              </w:rPr>
              <w:t>Excellent</w:t>
            </w:r>
          </w:p>
        </w:tc>
        <w:tc>
          <w:tcPr>
            <w:tcW w:w="5240" w:type="dxa"/>
            <w:tcBorders>
              <w:top w:val="single" w:sz="8" w:space="0" w:color="A3A3A3"/>
              <w:left w:val="single" w:sz="8" w:space="0" w:color="A3A3A3"/>
              <w:bottom w:val="single" w:sz="8" w:space="0" w:color="A3A3A3"/>
            </w:tcBorders>
            <w:tcMar>
              <w:top w:w="80" w:type="dxa"/>
              <w:left w:w="80" w:type="dxa"/>
              <w:bottom w:w="80" w:type="dxa"/>
              <w:right w:w="80" w:type="dxa"/>
            </w:tcMar>
          </w:tcPr>
          <w:p w14:paraId="25121224" w14:textId="77777777" w:rsidR="00270D72" w:rsidRPr="00E019D9" w:rsidRDefault="00CC2BE1" w:rsidP="00E17F8F">
            <w:pPr>
              <w:spacing w:before="120" w:after="0"/>
              <w:jc w:val="left"/>
              <w:rPr>
                <w:rFonts w:cs="Arial"/>
              </w:rPr>
            </w:pPr>
            <w:r w:rsidRPr="00E019D9">
              <w:rPr>
                <w:rFonts w:cs="Arial"/>
              </w:rPr>
              <w:t>Exceptional response that inspires confidence; specification is fully met and is robustly and clearly demonstrated and evidenced.  Full evidence as to how the service will be achieved is provided, either by demonstrating past experience or through a clear process of implementation. Response may also identify factors that will offer potential added value, and with evidence to support this.</w:t>
            </w:r>
          </w:p>
        </w:tc>
      </w:tr>
    </w:tbl>
    <w:p w14:paraId="25121226" w14:textId="77777777" w:rsidR="00CC2BE1" w:rsidRPr="00E019D9" w:rsidRDefault="00CC2BE1" w:rsidP="004D2F0B">
      <w:pPr>
        <w:spacing w:after="0"/>
        <w:ind w:left="1620"/>
        <w:jc w:val="left"/>
        <w:rPr>
          <w:rFonts w:cs="Arial"/>
        </w:rPr>
      </w:pPr>
      <w:r w:rsidRPr="00E019D9">
        <w:rPr>
          <w:rFonts w:cs="Arial"/>
        </w:rPr>
        <w:t> </w:t>
      </w:r>
    </w:p>
    <w:p w14:paraId="25121227" w14:textId="77777777" w:rsidR="00CC2BE1" w:rsidRPr="00E019D9" w:rsidRDefault="00F44432" w:rsidP="00C46B50">
      <w:pPr>
        <w:numPr>
          <w:ilvl w:val="0"/>
          <w:numId w:val="11"/>
        </w:numPr>
        <w:spacing w:after="0"/>
        <w:jc w:val="left"/>
        <w:textAlignment w:val="center"/>
        <w:rPr>
          <w:rFonts w:cs="Arial"/>
        </w:rPr>
      </w:pPr>
      <w:r w:rsidRPr="00E019D9">
        <w:rPr>
          <w:rFonts w:cs="Arial"/>
        </w:rPr>
        <w:t>ITT</w:t>
      </w:r>
      <w:r w:rsidR="00CC2BE1" w:rsidRPr="00E019D9">
        <w:rPr>
          <w:rFonts w:cs="Arial"/>
        </w:rPr>
        <w:t xml:space="preserve"> response</w:t>
      </w:r>
    </w:p>
    <w:p w14:paraId="25121228" w14:textId="77777777" w:rsidR="00CC2BE1" w:rsidRPr="00E019D9" w:rsidRDefault="00CC2BE1" w:rsidP="00DF0AC6">
      <w:pPr>
        <w:numPr>
          <w:ilvl w:val="1"/>
          <w:numId w:val="19"/>
        </w:numPr>
        <w:spacing w:after="0"/>
        <w:jc w:val="left"/>
        <w:textAlignment w:val="center"/>
        <w:rPr>
          <w:rFonts w:cs="Arial"/>
        </w:rPr>
      </w:pPr>
      <w:r w:rsidRPr="00E019D9">
        <w:rPr>
          <w:rFonts w:cs="Arial"/>
        </w:rPr>
        <w:t>Non price responses will be scored by the evaluation panel and are subject to a minimum threshold of 60% of marks. Bidders scoring below this threshold may not progress in the process.</w:t>
      </w:r>
    </w:p>
    <w:p w14:paraId="25121229" w14:textId="77777777" w:rsidR="00CC2BE1" w:rsidRPr="00E019D9" w:rsidRDefault="00CC2BE1" w:rsidP="00DF0AC6">
      <w:pPr>
        <w:numPr>
          <w:ilvl w:val="1"/>
          <w:numId w:val="19"/>
        </w:numPr>
        <w:spacing w:after="0"/>
        <w:jc w:val="left"/>
        <w:textAlignment w:val="center"/>
        <w:rPr>
          <w:rFonts w:cs="Arial"/>
        </w:rPr>
      </w:pPr>
      <w:r w:rsidRPr="00E019D9">
        <w:rPr>
          <w:rFonts w:cs="Arial"/>
        </w:rPr>
        <w:lastRenderedPageBreak/>
        <w:t>Response evaluation scores (Non-Price and Price) will be combined to form a final score and Bidder ranking.</w:t>
      </w:r>
    </w:p>
    <w:p w14:paraId="2512122A" w14:textId="77777777" w:rsidR="0073483C" w:rsidRPr="000D1B17" w:rsidRDefault="00CC2BE1" w:rsidP="00DF0AC6">
      <w:pPr>
        <w:numPr>
          <w:ilvl w:val="1"/>
          <w:numId w:val="19"/>
        </w:numPr>
        <w:spacing w:after="0"/>
        <w:jc w:val="left"/>
        <w:textAlignment w:val="center"/>
        <w:rPr>
          <w:rFonts w:cs="Arial"/>
        </w:rPr>
      </w:pPr>
      <w:r w:rsidRPr="000D1B17">
        <w:rPr>
          <w:rFonts w:cs="Arial"/>
        </w:rPr>
        <w:t xml:space="preserve">Bidders may be invited to </w:t>
      </w:r>
      <w:r w:rsidR="001F1F50" w:rsidRPr="000D1B17">
        <w:rPr>
          <w:rFonts w:cs="Arial"/>
        </w:rPr>
        <w:t>meet for PBC response sessions</w:t>
      </w:r>
      <w:r w:rsidR="000D1B17" w:rsidRPr="000D1B17">
        <w:rPr>
          <w:rFonts w:cs="Arial"/>
        </w:rPr>
        <w:t xml:space="preserve"> in order to give better clarification of their proposal</w:t>
      </w:r>
      <w:r w:rsidRPr="000D1B17">
        <w:rPr>
          <w:rFonts w:cs="Arial"/>
        </w:rPr>
        <w:t>. Non successful Bidders will not proceed in the process and feedback will be given.</w:t>
      </w:r>
    </w:p>
    <w:p w14:paraId="2512122B" w14:textId="77777777" w:rsidR="00CC2BE1" w:rsidRPr="00E019D9" w:rsidRDefault="00CC2BE1" w:rsidP="004D2F0B">
      <w:pPr>
        <w:spacing w:after="0"/>
        <w:ind w:left="1620"/>
        <w:jc w:val="left"/>
        <w:rPr>
          <w:rFonts w:cs="Arial"/>
        </w:rPr>
      </w:pPr>
      <w:r w:rsidRPr="00E019D9">
        <w:rPr>
          <w:rFonts w:cs="Arial"/>
        </w:rPr>
        <w:t> </w:t>
      </w:r>
    </w:p>
    <w:p w14:paraId="2512122C" w14:textId="77777777" w:rsidR="00CC2BE1" w:rsidRPr="00E019D9" w:rsidRDefault="00CC2BE1" w:rsidP="00BD501B">
      <w:pPr>
        <w:pStyle w:val="Heading2"/>
        <w:spacing w:before="240"/>
        <w:rPr>
          <w:color w:val="auto"/>
        </w:rPr>
      </w:pPr>
      <w:bookmarkStart w:id="19" w:name="_Toc532563699"/>
      <w:r w:rsidRPr="00E019D9">
        <w:rPr>
          <w:color w:val="auto"/>
        </w:rPr>
        <w:t>General</w:t>
      </w:r>
      <w:bookmarkEnd w:id="17"/>
      <w:bookmarkEnd w:id="19"/>
    </w:p>
    <w:p w14:paraId="2512122D" w14:textId="77777777" w:rsidR="00CC2BE1" w:rsidRPr="00E019D9" w:rsidRDefault="00CC2BE1" w:rsidP="00EC4780">
      <w:pPr>
        <w:rPr>
          <w:rFonts w:cs="Arial"/>
        </w:rPr>
      </w:pPr>
      <w:r w:rsidRPr="00E019D9">
        <w:rPr>
          <w:rFonts w:cs="Arial"/>
        </w:rPr>
        <w:t xml:space="preserve">The Bidder should note that receipt of this </w:t>
      </w:r>
      <w:r w:rsidR="00F44432" w:rsidRPr="00E019D9">
        <w:rPr>
          <w:rFonts w:cs="Arial"/>
        </w:rPr>
        <w:t>ITT</w:t>
      </w:r>
      <w:r w:rsidRPr="00E019D9">
        <w:rPr>
          <w:rFonts w:cs="Arial"/>
        </w:rPr>
        <w:t xml:space="preserve"> in no circumstances implies that a contract or commitment exists between </w:t>
      </w:r>
      <w:r w:rsidR="00A57193" w:rsidRPr="00E019D9">
        <w:rPr>
          <w:rFonts w:cs="Arial"/>
        </w:rPr>
        <w:t>YSJU</w:t>
      </w:r>
      <w:r w:rsidRPr="00E019D9">
        <w:rPr>
          <w:rFonts w:cs="Arial"/>
        </w:rPr>
        <w:t xml:space="preserve"> and the Bidder.  Any such contract or commitment will be made in writing and duly signed by an authorised signatory of each organisation.</w:t>
      </w:r>
    </w:p>
    <w:p w14:paraId="2512122E" w14:textId="77777777" w:rsidR="0073483C" w:rsidRPr="00E019D9" w:rsidRDefault="00A57193" w:rsidP="00EC4780">
      <w:pPr>
        <w:rPr>
          <w:rFonts w:cs="Arial"/>
        </w:rPr>
      </w:pPr>
      <w:r w:rsidRPr="00E019D9">
        <w:rPr>
          <w:rFonts w:cs="Arial"/>
        </w:rPr>
        <w:t>YSJU</w:t>
      </w:r>
      <w:r w:rsidR="00CC2BE1" w:rsidRPr="00E019D9">
        <w:rPr>
          <w:rFonts w:cs="Arial"/>
        </w:rPr>
        <w:t xml:space="preserve"> reserves the right to accept </w:t>
      </w:r>
      <w:r w:rsidR="00593101" w:rsidRPr="00E019D9">
        <w:rPr>
          <w:rFonts w:cs="Arial"/>
        </w:rPr>
        <w:t>all</w:t>
      </w:r>
      <w:r w:rsidR="00CC2BE1" w:rsidRPr="00E019D9">
        <w:rPr>
          <w:rFonts w:cs="Arial"/>
        </w:rPr>
        <w:t xml:space="preserve"> or part of a response.</w:t>
      </w:r>
      <w:r w:rsidR="0073483C" w:rsidRPr="00E019D9">
        <w:rPr>
          <w:rFonts w:cs="Arial"/>
        </w:rPr>
        <w:t xml:space="preserve">  </w:t>
      </w:r>
    </w:p>
    <w:p w14:paraId="2512122F" w14:textId="77777777" w:rsidR="00CC2BE1" w:rsidRPr="00E019D9" w:rsidRDefault="00A57193" w:rsidP="00EC4780">
      <w:pPr>
        <w:rPr>
          <w:rFonts w:cs="Arial"/>
        </w:rPr>
      </w:pPr>
      <w:r w:rsidRPr="00E019D9">
        <w:rPr>
          <w:rFonts w:cs="Arial"/>
        </w:rPr>
        <w:t>YSJU</w:t>
      </w:r>
      <w:r w:rsidR="00CC2BE1" w:rsidRPr="00E019D9">
        <w:rPr>
          <w:rFonts w:cs="Arial"/>
        </w:rPr>
        <w:t xml:space="preserve"> will not be obliged to consider any late response.</w:t>
      </w:r>
    </w:p>
    <w:p w14:paraId="25121230" w14:textId="77777777" w:rsidR="00CC2BE1" w:rsidRPr="00E019D9" w:rsidRDefault="00CC2BE1" w:rsidP="00EC4780">
      <w:pPr>
        <w:rPr>
          <w:rFonts w:cs="Arial"/>
        </w:rPr>
      </w:pPr>
      <w:r w:rsidRPr="00E019D9">
        <w:rPr>
          <w:rFonts w:cs="Arial"/>
        </w:rPr>
        <w:t xml:space="preserve">The Bidder should be prepared to discuss any aspect of its </w:t>
      </w:r>
      <w:r w:rsidR="00F44432" w:rsidRPr="00E019D9">
        <w:rPr>
          <w:rFonts w:cs="Arial"/>
        </w:rPr>
        <w:t>ITT</w:t>
      </w:r>
      <w:r w:rsidRPr="00E019D9">
        <w:rPr>
          <w:rFonts w:cs="Arial"/>
        </w:rPr>
        <w:t xml:space="preserve"> response and may be invited to present </w:t>
      </w:r>
      <w:r w:rsidR="001F1F50" w:rsidRPr="00E019D9">
        <w:rPr>
          <w:rFonts w:cs="Arial"/>
        </w:rPr>
        <w:t>these in person to the evaluation panel</w:t>
      </w:r>
      <w:r w:rsidRPr="00E019D9">
        <w:rPr>
          <w:rFonts w:cs="Arial"/>
        </w:rPr>
        <w:t>.</w:t>
      </w:r>
    </w:p>
    <w:p w14:paraId="25121231" w14:textId="77777777" w:rsidR="0073483C" w:rsidRPr="00E019D9" w:rsidRDefault="00A57193" w:rsidP="00EC4780">
      <w:pPr>
        <w:rPr>
          <w:rFonts w:cs="Arial"/>
        </w:rPr>
      </w:pPr>
      <w:r w:rsidRPr="00E019D9">
        <w:rPr>
          <w:rFonts w:cs="Arial"/>
        </w:rPr>
        <w:t>YSJU</w:t>
      </w:r>
      <w:r w:rsidR="00CC2BE1" w:rsidRPr="00E019D9">
        <w:rPr>
          <w:rFonts w:cs="Arial"/>
        </w:rPr>
        <w:t xml:space="preserve"> is not bound to accept the lowest price or any other response.</w:t>
      </w:r>
      <w:r w:rsidR="0073483C" w:rsidRPr="00E019D9">
        <w:rPr>
          <w:rFonts w:cs="Arial"/>
        </w:rPr>
        <w:t xml:space="preserve">  </w:t>
      </w:r>
    </w:p>
    <w:p w14:paraId="25121232" w14:textId="77777777" w:rsidR="00CC2BE1" w:rsidRPr="00E019D9" w:rsidRDefault="00CC2BE1" w:rsidP="00EC4780">
      <w:pPr>
        <w:rPr>
          <w:rFonts w:cs="Arial"/>
        </w:rPr>
      </w:pPr>
      <w:r w:rsidRPr="00E019D9">
        <w:rPr>
          <w:rFonts w:cs="Arial"/>
        </w:rPr>
        <w:t xml:space="preserve">The Bidder should note that this </w:t>
      </w:r>
      <w:r w:rsidR="00F44432" w:rsidRPr="00E019D9">
        <w:rPr>
          <w:rFonts w:cs="Arial"/>
        </w:rPr>
        <w:t>ITT</w:t>
      </w:r>
      <w:r w:rsidR="0062695C" w:rsidRPr="00E019D9">
        <w:rPr>
          <w:rFonts w:cs="Arial"/>
        </w:rPr>
        <w:t xml:space="preserve"> process</w:t>
      </w:r>
      <w:r w:rsidRPr="00E019D9">
        <w:rPr>
          <w:rFonts w:cs="Arial"/>
        </w:rPr>
        <w:t xml:space="preserve"> may not result in </w:t>
      </w:r>
      <w:r w:rsidR="0073483C" w:rsidRPr="00E019D9">
        <w:rPr>
          <w:rFonts w:cs="Arial"/>
        </w:rPr>
        <w:t xml:space="preserve">the </w:t>
      </w:r>
      <w:r w:rsidRPr="00E019D9">
        <w:rPr>
          <w:rFonts w:cs="Arial"/>
        </w:rPr>
        <w:t>awarding of business.</w:t>
      </w:r>
    </w:p>
    <w:p w14:paraId="25121233" w14:textId="77777777" w:rsidR="00CC2BE1" w:rsidRPr="00E019D9" w:rsidRDefault="00A57193" w:rsidP="00EC4780">
      <w:pPr>
        <w:rPr>
          <w:rFonts w:cs="Arial"/>
        </w:rPr>
      </w:pPr>
      <w:r w:rsidRPr="00E019D9">
        <w:rPr>
          <w:rFonts w:cs="Arial"/>
        </w:rPr>
        <w:t>YSJU</w:t>
      </w:r>
      <w:r w:rsidR="00CC2BE1" w:rsidRPr="00E019D9">
        <w:rPr>
          <w:rFonts w:cs="Arial"/>
        </w:rPr>
        <w:t xml:space="preserve"> will not accept responsibility for any costs incurred by the Bidder in relation to the preparation of the response.</w:t>
      </w:r>
    </w:p>
    <w:p w14:paraId="25121234" w14:textId="77777777" w:rsidR="00CC2BE1" w:rsidRPr="00E019D9" w:rsidRDefault="00CC2BE1" w:rsidP="00EC4780">
      <w:pPr>
        <w:rPr>
          <w:rFonts w:cs="Arial"/>
        </w:rPr>
      </w:pPr>
      <w:r w:rsidRPr="00E019D9">
        <w:rPr>
          <w:rFonts w:cs="Arial"/>
        </w:rPr>
        <w:t>The details contained in your response may be specified in any future contract or may form an appendix thereof.</w:t>
      </w:r>
    </w:p>
    <w:p w14:paraId="25121235" w14:textId="77777777" w:rsidR="00CC2BE1" w:rsidRPr="00E019D9" w:rsidRDefault="00CC2BE1" w:rsidP="00EC4780">
      <w:pPr>
        <w:rPr>
          <w:rFonts w:cs="Arial"/>
        </w:rPr>
      </w:pPr>
      <w:r w:rsidRPr="00E019D9">
        <w:rPr>
          <w:rFonts w:cs="Arial"/>
        </w:rPr>
        <w:t xml:space="preserve">In the event of level of business being significantly higher than those </w:t>
      </w:r>
      <w:r w:rsidR="00036547" w:rsidRPr="00E019D9">
        <w:rPr>
          <w:rFonts w:cs="Arial"/>
        </w:rPr>
        <w:t xml:space="preserve">initially </w:t>
      </w:r>
      <w:r w:rsidRPr="00E019D9">
        <w:rPr>
          <w:rFonts w:cs="Arial"/>
        </w:rPr>
        <w:t xml:space="preserve">indicated within this </w:t>
      </w:r>
      <w:r w:rsidR="00F44432" w:rsidRPr="00E019D9">
        <w:rPr>
          <w:rFonts w:cs="Arial"/>
        </w:rPr>
        <w:t>ITT</w:t>
      </w:r>
      <w:r w:rsidRPr="00E019D9">
        <w:rPr>
          <w:rFonts w:cs="Arial"/>
        </w:rPr>
        <w:t xml:space="preserve">, </w:t>
      </w:r>
      <w:r w:rsidR="00A57193" w:rsidRPr="00E019D9">
        <w:rPr>
          <w:rFonts w:cs="Arial"/>
        </w:rPr>
        <w:t>YSJU</w:t>
      </w:r>
      <w:r w:rsidRPr="00E019D9">
        <w:rPr>
          <w:rFonts w:cs="Arial"/>
        </w:rPr>
        <w:t xml:space="preserve"> reserves the right to discuss improved terms to reflect benefits of scale.</w:t>
      </w:r>
    </w:p>
    <w:p w14:paraId="25121236" w14:textId="77777777" w:rsidR="00CC2BE1" w:rsidRPr="00E019D9" w:rsidRDefault="00CC2BE1" w:rsidP="00EC4780">
      <w:pPr>
        <w:rPr>
          <w:rFonts w:cs="Arial"/>
        </w:rPr>
      </w:pPr>
      <w:r w:rsidRPr="00E019D9">
        <w:rPr>
          <w:rFonts w:cs="Arial"/>
        </w:rPr>
        <w:t xml:space="preserve">The Bidder should note that </w:t>
      </w:r>
      <w:r w:rsidR="00A57193" w:rsidRPr="00E019D9">
        <w:rPr>
          <w:rFonts w:cs="Arial"/>
        </w:rPr>
        <w:t>YSJU</w:t>
      </w:r>
      <w:r w:rsidRPr="00E019D9">
        <w:rPr>
          <w:rFonts w:cs="Arial"/>
        </w:rPr>
        <w:t xml:space="preserve"> will not commit itself to any contracted business volume. All volume information is of an approximate nature based on current Management Information</w:t>
      </w:r>
      <w:r w:rsidR="00036547" w:rsidRPr="00E019D9">
        <w:rPr>
          <w:rFonts w:cs="Arial"/>
        </w:rPr>
        <w:t xml:space="preserve"> at the time of writing</w:t>
      </w:r>
      <w:r w:rsidRPr="00E019D9">
        <w:rPr>
          <w:rFonts w:cs="Arial"/>
        </w:rPr>
        <w:t>.</w:t>
      </w:r>
    </w:p>
    <w:p w14:paraId="25121237" w14:textId="77777777" w:rsidR="00CC2BE1" w:rsidRPr="00E019D9" w:rsidRDefault="00CC2BE1" w:rsidP="00EF3FA0">
      <w:pPr>
        <w:pStyle w:val="Heading1"/>
        <w:rPr>
          <w:color w:val="auto"/>
        </w:rPr>
      </w:pPr>
      <w:r w:rsidRPr="00E019D9">
        <w:rPr>
          <w:color w:val="auto"/>
        </w:rPr>
        <w:lastRenderedPageBreak/>
        <w:t xml:space="preserve"> </w:t>
      </w:r>
      <w:bookmarkStart w:id="20" w:name="_Toc532563700"/>
      <w:r w:rsidR="00B170C7" w:rsidRPr="00E019D9">
        <w:rPr>
          <w:color w:val="auto"/>
        </w:rPr>
        <w:t>Scope of Service</w:t>
      </w:r>
      <w:bookmarkEnd w:id="20"/>
      <w:r w:rsidRPr="00E019D9">
        <w:rPr>
          <w:color w:val="auto"/>
        </w:rPr>
        <w:t xml:space="preserve"> </w:t>
      </w:r>
    </w:p>
    <w:p w14:paraId="25121238" w14:textId="72BE370B" w:rsidR="00CC2BE1" w:rsidRPr="002E3C86" w:rsidRDefault="00D8062D" w:rsidP="00691DA8">
      <w:pPr>
        <w:pStyle w:val="Heading2"/>
        <w:spacing w:before="240"/>
        <w:rPr>
          <w:color w:val="auto"/>
        </w:rPr>
      </w:pPr>
      <w:bookmarkStart w:id="21" w:name="_Toc532563701"/>
      <w:r w:rsidRPr="002E3C86">
        <w:rPr>
          <w:color w:val="auto"/>
        </w:rPr>
        <w:t>Overview of Requirements</w:t>
      </w:r>
      <w:bookmarkEnd w:id="21"/>
    </w:p>
    <w:p w14:paraId="25121239" w14:textId="06528601" w:rsidR="00D41496" w:rsidRPr="002E3C86" w:rsidRDefault="00877586" w:rsidP="00781684">
      <w:pPr>
        <w:rPr>
          <w:rFonts w:cs="Arial"/>
          <w:szCs w:val="22"/>
        </w:rPr>
      </w:pPr>
      <w:r w:rsidRPr="002E3C86">
        <w:rPr>
          <w:rFonts w:cs="Arial"/>
          <w:szCs w:val="22"/>
        </w:rPr>
        <w:t>We are looking to implement a complementary suite of systems that will underpin a range of core services to the university.  These are intended to facilitate the delivery of accounting, regulatory and operational needs that are fulfilled in the day to day tasks carried out by YSJU staff.</w:t>
      </w:r>
    </w:p>
    <w:p w14:paraId="2512123A" w14:textId="33EC9E9B" w:rsidR="00877586" w:rsidRPr="002E3C86" w:rsidRDefault="00492FE0" w:rsidP="00781684">
      <w:pPr>
        <w:rPr>
          <w:rFonts w:cs="Arial"/>
          <w:szCs w:val="22"/>
        </w:rPr>
      </w:pPr>
      <w:r w:rsidRPr="002E3C86">
        <w:rPr>
          <w:rFonts w:cs="Arial"/>
          <w:szCs w:val="22"/>
        </w:rPr>
        <w:t xml:space="preserve">The systems </w:t>
      </w:r>
      <w:r w:rsidR="006F666B" w:rsidRPr="002E3C86">
        <w:rPr>
          <w:rFonts w:cs="Arial"/>
          <w:szCs w:val="22"/>
        </w:rPr>
        <w:t>required cover Human Capital Management</w:t>
      </w:r>
      <w:r w:rsidR="007E2792" w:rsidRPr="002E3C86">
        <w:rPr>
          <w:rFonts w:cs="Arial"/>
          <w:szCs w:val="22"/>
        </w:rPr>
        <w:t xml:space="preserve"> (HCM)</w:t>
      </w:r>
      <w:r w:rsidR="006F666B" w:rsidRPr="002E3C86">
        <w:rPr>
          <w:rFonts w:cs="Arial"/>
          <w:szCs w:val="22"/>
        </w:rPr>
        <w:t xml:space="preserve">, Payroll and Finance, </w:t>
      </w:r>
      <w:r w:rsidR="00F61E98" w:rsidRPr="002E3C86">
        <w:rPr>
          <w:rFonts w:cs="Arial"/>
          <w:szCs w:val="22"/>
        </w:rPr>
        <w:t>covering functions such as:</w:t>
      </w:r>
    </w:p>
    <w:p w14:paraId="2512123B" w14:textId="30E51434" w:rsidR="00D8062D" w:rsidRPr="002E3C86" w:rsidRDefault="00877586" w:rsidP="00410E09">
      <w:pPr>
        <w:pStyle w:val="ListParagraph"/>
        <w:numPr>
          <w:ilvl w:val="0"/>
          <w:numId w:val="41"/>
        </w:numPr>
        <w:spacing w:after="0"/>
        <w:jc w:val="left"/>
        <w:rPr>
          <w:rFonts w:cs="Arial"/>
          <w:szCs w:val="22"/>
        </w:rPr>
      </w:pPr>
      <w:r w:rsidRPr="002E3C86">
        <w:rPr>
          <w:rFonts w:cs="Arial"/>
          <w:szCs w:val="22"/>
        </w:rPr>
        <w:t>Accounts receivable</w:t>
      </w:r>
    </w:p>
    <w:p w14:paraId="283BB37B" w14:textId="206BAA85" w:rsidR="00767F29" w:rsidRPr="002E3C86" w:rsidRDefault="00767F29" w:rsidP="00410E09">
      <w:pPr>
        <w:pStyle w:val="ListParagraph"/>
        <w:numPr>
          <w:ilvl w:val="0"/>
          <w:numId w:val="41"/>
        </w:numPr>
        <w:spacing w:after="0"/>
        <w:jc w:val="left"/>
        <w:rPr>
          <w:rFonts w:cs="Arial"/>
          <w:szCs w:val="22"/>
        </w:rPr>
      </w:pPr>
      <w:r w:rsidRPr="002E3C86">
        <w:rPr>
          <w:rFonts w:cs="Arial"/>
          <w:szCs w:val="22"/>
        </w:rPr>
        <w:t>General ledger</w:t>
      </w:r>
    </w:p>
    <w:p w14:paraId="26B64E70" w14:textId="39DAEADE" w:rsidR="00767F29" w:rsidRPr="00550FD1" w:rsidRDefault="00550FD1" w:rsidP="00410E09">
      <w:pPr>
        <w:pStyle w:val="ListParagraph"/>
        <w:numPr>
          <w:ilvl w:val="0"/>
          <w:numId w:val="41"/>
        </w:numPr>
        <w:spacing w:after="0"/>
        <w:jc w:val="left"/>
        <w:rPr>
          <w:rFonts w:cs="Arial"/>
          <w:szCs w:val="22"/>
        </w:rPr>
      </w:pPr>
      <w:r>
        <w:rPr>
          <w:rFonts w:cs="Arial"/>
          <w:szCs w:val="22"/>
        </w:rPr>
        <w:t>Accounts payable</w:t>
      </w:r>
    </w:p>
    <w:p w14:paraId="2512123C" w14:textId="77777777" w:rsidR="00877586" w:rsidRPr="002E3C86" w:rsidRDefault="00877586" w:rsidP="00410E09">
      <w:pPr>
        <w:pStyle w:val="ListParagraph"/>
        <w:numPr>
          <w:ilvl w:val="0"/>
          <w:numId w:val="41"/>
        </w:numPr>
        <w:spacing w:after="0"/>
        <w:jc w:val="left"/>
        <w:rPr>
          <w:rFonts w:cs="Arial"/>
          <w:szCs w:val="22"/>
        </w:rPr>
      </w:pPr>
      <w:proofErr w:type="spellStart"/>
      <w:r w:rsidRPr="002E3C86">
        <w:rPr>
          <w:rFonts w:cs="Arial"/>
          <w:szCs w:val="22"/>
        </w:rPr>
        <w:t>Cashflow</w:t>
      </w:r>
      <w:proofErr w:type="spellEnd"/>
      <w:r w:rsidRPr="002E3C86">
        <w:rPr>
          <w:rFonts w:cs="Arial"/>
          <w:szCs w:val="22"/>
        </w:rPr>
        <w:t xml:space="preserve"> management</w:t>
      </w:r>
    </w:p>
    <w:p w14:paraId="2512123D" w14:textId="178D7FFF" w:rsidR="00877586" w:rsidRPr="002E3C86" w:rsidRDefault="00877586" w:rsidP="00410E09">
      <w:pPr>
        <w:pStyle w:val="ListParagraph"/>
        <w:numPr>
          <w:ilvl w:val="0"/>
          <w:numId w:val="41"/>
        </w:numPr>
        <w:spacing w:after="0"/>
        <w:jc w:val="left"/>
        <w:rPr>
          <w:rFonts w:cs="Arial"/>
          <w:szCs w:val="22"/>
        </w:rPr>
      </w:pPr>
      <w:r w:rsidRPr="002E3C86">
        <w:rPr>
          <w:rFonts w:cs="Arial"/>
          <w:szCs w:val="22"/>
        </w:rPr>
        <w:t>Fixed asset</w:t>
      </w:r>
      <w:r w:rsidR="00F61E98" w:rsidRPr="002E3C86">
        <w:rPr>
          <w:rFonts w:cs="Arial"/>
          <w:szCs w:val="22"/>
        </w:rPr>
        <w:t xml:space="preserve"> management</w:t>
      </w:r>
    </w:p>
    <w:p w14:paraId="2512123E" w14:textId="12B3E181" w:rsidR="00877586" w:rsidRPr="002E3C86" w:rsidRDefault="00877586" w:rsidP="00410E09">
      <w:pPr>
        <w:pStyle w:val="ListParagraph"/>
        <w:numPr>
          <w:ilvl w:val="0"/>
          <w:numId w:val="41"/>
        </w:numPr>
        <w:spacing w:after="0"/>
        <w:jc w:val="left"/>
        <w:rPr>
          <w:rFonts w:cs="Arial"/>
          <w:szCs w:val="22"/>
        </w:rPr>
      </w:pPr>
      <w:r w:rsidRPr="002E3C86">
        <w:rPr>
          <w:rFonts w:cs="Arial"/>
          <w:szCs w:val="22"/>
        </w:rPr>
        <w:t xml:space="preserve">Project </w:t>
      </w:r>
      <w:r w:rsidR="003C35E8" w:rsidRPr="002E3C86">
        <w:rPr>
          <w:rFonts w:cs="Arial"/>
          <w:szCs w:val="22"/>
        </w:rPr>
        <w:t xml:space="preserve">financial </w:t>
      </w:r>
      <w:r w:rsidRPr="002E3C86">
        <w:rPr>
          <w:rFonts w:cs="Arial"/>
          <w:szCs w:val="22"/>
        </w:rPr>
        <w:t>management</w:t>
      </w:r>
    </w:p>
    <w:p w14:paraId="059A6E5B" w14:textId="49F0BE28" w:rsidR="007777D3" w:rsidRPr="002E3C86" w:rsidRDefault="00877586" w:rsidP="00410E09">
      <w:pPr>
        <w:pStyle w:val="ListParagraph"/>
        <w:numPr>
          <w:ilvl w:val="0"/>
          <w:numId w:val="41"/>
        </w:numPr>
        <w:spacing w:after="0"/>
        <w:jc w:val="left"/>
        <w:rPr>
          <w:rFonts w:cs="Arial"/>
          <w:szCs w:val="22"/>
        </w:rPr>
      </w:pPr>
      <w:r w:rsidRPr="002E3C86">
        <w:rPr>
          <w:rFonts w:cs="Arial"/>
          <w:szCs w:val="22"/>
        </w:rPr>
        <w:t>Purchasing and procurement</w:t>
      </w:r>
    </w:p>
    <w:p w14:paraId="25121245" w14:textId="1196812A" w:rsidR="00877586" w:rsidRPr="00EA1306" w:rsidRDefault="00877586" w:rsidP="00410E09">
      <w:pPr>
        <w:pStyle w:val="ListParagraph"/>
        <w:numPr>
          <w:ilvl w:val="0"/>
          <w:numId w:val="41"/>
        </w:numPr>
        <w:spacing w:after="0"/>
        <w:jc w:val="left"/>
      </w:pPr>
      <w:r w:rsidRPr="007777D3">
        <w:rPr>
          <w:rFonts w:cs="Arial"/>
          <w:szCs w:val="22"/>
        </w:rPr>
        <w:t>VAT processing</w:t>
      </w:r>
    </w:p>
    <w:p w14:paraId="0FA892C8" w14:textId="77777777" w:rsidR="00CB3B6D" w:rsidRPr="002E3C86" w:rsidRDefault="00CB3B6D" w:rsidP="00410E09">
      <w:pPr>
        <w:pStyle w:val="ListParagraph"/>
        <w:numPr>
          <w:ilvl w:val="0"/>
          <w:numId w:val="41"/>
        </w:numPr>
        <w:spacing w:after="0"/>
        <w:jc w:val="left"/>
        <w:rPr>
          <w:rFonts w:cs="Arial"/>
          <w:szCs w:val="22"/>
        </w:rPr>
      </w:pPr>
      <w:r w:rsidRPr="002E3C86">
        <w:rPr>
          <w:rFonts w:cs="Arial"/>
          <w:szCs w:val="22"/>
        </w:rPr>
        <w:t>Payroll</w:t>
      </w:r>
    </w:p>
    <w:p w14:paraId="7099ECCB" w14:textId="53F510D4" w:rsidR="00FE1859" w:rsidRDefault="003D7913" w:rsidP="00410E09">
      <w:pPr>
        <w:pStyle w:val="ListParagraph"/>
        <w:numPr>
          <w:ilvl w:val="0"/>
          <w:numId w:val="41"/>
        </w:numPr>
        <w:spacing w:after="0"/>
        <w:jc w:val="left"/>
        <w:rPr>
          <w:rFonts w:cs="Arial"/>
          <w:szCs w:val="22"/>
        </w:rPr>
      </w:pPr>
      <w:r w:rsidRPr="002E3C86">
        <w:rPr>
          <w:rFonts w:cs="Arial"/>
          <w:szCs w:val="22"/>
        </w:rPr>
        <w:t>Human Resources Information management</w:t>
      </w:r>
    </w:p>
    <w:p w14:paraId="7B938721" w14:textId="33334D8A" w:rsidR="002E3C86" w:rsidRDefault="002E3C86" w:rsidP="00410E09">
      <w:pPr>
        <w:pStyle w:val="ListParagraph"/>
        <w:numPr>
          <w:ilvl w:val="0"/>
          <w:numId w:val="41"/>
        </w:numPr>
        <w:spacing w:after="0"/>
        <w:jc w:val="left"/>
        <w:rPr>
          <w:rFonts w:cs="Arial"/>
          <w:szCs w:val="22"/>
        </w:rPr>
      </w:pPr>
      <w:r>
        <w:rPr>
          <w:rFonts w:cs="Arial"/>
          <w:szCs w:val="22"/>
        </w:rPr>
        <w:t>Performance management</w:t>
      </w:r>
    </w:p>
    <w:p w14:paraId="5232664C" w14:textId="328B12A6" w:rsidR="002E3C86" w:rsidRDefault="002E3C86" w:rsidP="00410E09">
      <w:pPr>
        <w:pStyle w:val="ListParagraph"/>
        <w:numPr>
          <w:ilvl w:val="0"/>
          <w:numId w:val="41"/>
        </w:numPr>
        <w:spacing w:after="0"/>
        <w:jc w:val="left"/>
        <w:rPr>
          <w:rFonts w:cs="Arial"/>
          <w:szCs w:val="22"/>
        </w:rPr>
      </w:pPr>
      <w:r>
        <w:rPr>
          <w:rFonts w:cs="Arial"/>
          <w:szCs w:val="22"/>
        </w:rPr>
        <w:t>Learning management</w:t>
      </w:r>
    </w:p>
    <w:p w14:paraId="1C5730BD" w14:textId="63F44ECA" w:rsidR="002E3C86" w:rsidRDefault="002E3C86" w:rsidP="00410E09">
      <w:pPr>
        <w:pStyle w:val="ListParagraph"/>
        <w:numPr>
          <w:ilvl w:val="0"/>
          <w:numId w:val="41"/>
        </w:numPr>
        <w:spacing w:after="0"/>
        <w:jc w:val="left"/>
        <w:rPr>
          <w:rFonts w:cs="Arial"/>
          <w:szCs w:val="22"/>
        </w:rPr>
      </w:pPr>
      <w:r>
        <w:rPr>
          <w:rFonts w:cs="Arial"/>
          <w:szCs w:val="22"/>
        </w:rPr>
        <w:t>HR Service Delivery</w:t>
      </w:r>
    </w:p>
    <w:p w14:paraId="2E7F8303" w14:textId="283E0D47" w:rsidR="002E3C86" w:rsidRDefault="002E3C86" w:rsidP="00410E09">
      <w:pPr>
        <w:pStyle w:val="ListParagraph"/>
        <w:numPr>
          <w:ilvl w:val="0"/>
          <w:numId w:val="41"/>
        </w:numPr>
        <w:spacing w:after="0"/>
        <w:jc w:val="left"/>
        <w:rPr>
          <w:rFonts w:cs="Arial"/>
          <w:szCs w:val="22"/>
        </w:rPr>
      </w:pPr>
      <w:r>
        <w:rPr>
          <w:rFonts w:cs="Arial"/>
          <w:szCs w:val="22"/>
        </w:rPr>
        <w:t>Compensation allocation and planning / reward and recognition</w:t>
      </w:r>
    </w:p>
    <w:p w14:paraId="6F90332F" w14:textId="4778998E" w:rsidR="002E3C86" w:rsidRDefault="002E3C86" w:rsidP="00410E09">
      <w:pPr>
        <w:pStyle w:val="ListParagraph"/>
        <w:numPr>
          <w:ilvl w:val="0"/>
          <w:numId w:val="41"/>
        </w:numPr>
        <w:spacing w:after="0"/>
        <w:jc w:val="left"/>
        <w:rPr>
          <w:rFonts w:cs="Arial"/>
          <w:szCs w:val="22"/>
        </w:rPr>
      </w:pPr>
      <w:r>
        <w:rPr>
          <w:rFonts w:cs="Arial"/>
          <w:szCs w:val="22"/>
        </w:rPr>
        <w:t>Absence management</w:t>
      </w:r>
    </w:p>
    <w:p w14:paraId="78A7C542" w14:textId="7CEF49C3" w:rsidR="002E3C86" w:rsidRDefault="002E3C86" w:rsidP="00410E09">
      <w:pPr>
        <w:pStyle w:val="ListParagraph"/>
        <w:numPr>
          <w:ilvl w:val="0"/>
          <w:numId w:val="41"/>
        </w:numPr>
        <w:spacing w:after="0"/>
        <w:jc w:val="left"/>
        <w:rPr>
          <w:rFonts w:cs="Arial"/>
          <w:szCs w:val="22"/>
        </w:rPr>
      </w:pPr>
      <w:r>
        <w:rPr>
          <w:rFonts w:cs="Arial"/>
          <w:szCs w:val="22"/>
        </w:rPr>
        <w:t>Time / attendance / scheduling</w:t>
      </w:r>
    </w:p>
    <w:p w14:paraId="02EDADB6" w14:textId="254442DD" w:rsidR="00550FD1" w:rsidRPr="002E3C86" w:rsidRDefault="00550FD1" w:rsidP="00410E09">
      <w:pPr>
        <w:pStyle w:val="ListParagraph"/>
        <w:numPr>
          <w:ilvl w:val="0"/>
          <w:numId w:val="41"/>
        </w:numPr>
        <w:spacing w:after="0"/>
        <w:jc w:val="left"/>
        <w:rPr>
          <w:rFonts w:cs="Arial"/>
          <w:szCs w:val="22"/>
        </w:rPr>
      </w:pPr>
      <w:r>
        <w:rPr>
          <w:rFonts w:cs="Arial"/>
          <w:szCs w:val="22"/>
        </w:rPr>
        <w:t>Recruitment and vacancy management</w:t>
      </w:r>
    </w:p>
    <w:p w14:paraId="162A171A" w14:textId="04FC6B9C" w:rsidR="00FE1859" w:rsidRPr="00550FD1" w:rsidRDefault="00FE1859" w:rsidP="00410E09">
      <w:pPr>
        <w:pStyle w:val="ListParagraph"/>
        <w:numPr>
          <w:ilvl w:val="0"/>
          <w:numId w:val="41"/>
        </w:numPr>
        <w:spacing w:after="0"/>
        <w:jc w:val="left"/>
        <w:rPr>
          <w:rFonts w:cs="Arial"/>
          <w:szCs w:val="22"/>
        </w:rPr>
      </w:pPr>
      <w:r w:rsidRPr="00550FD1">
        <w:rPr>
          <w:rFonts w:cs="Arial"/>
          <w:szCs w:val="22"/>
        </w:rPr>
        <w:t>Self Service</w:t>
      </w:r>
    </w:p>
    <w:p w14:paraId="25121246" w14:textId="55E5D3CA" w:rsidR="00877586" w:rsidRPr="00550FD1" w:rsidRDefault="00F36157" w:rsidP="00410E09">
      <w:pPr>
        <w:pStyle w:val="ListParagraph"/>
        <w:numPr>
          <w:ilvl w:val="0"/>
          <w:numId w:val="41"/>
        </w:numPr>
        <w:spacing w:after="0"/>
        <w:jc w:val="left"/>
        <w:rPr>
          <w:rFonts w:cs="Arial"/>
          <w:szCs w:val="22"/>
        </w:rPr>
      </w:pPr>
      <w:r w:rsidRPr="00550FD1">
        <w:rPr>
          <w:rFonts w:cs="Arial"/>
          <w:szCs w:val="22"/>
        </w:rPr>
        <w:t>Reporting and BI</w:t>
      </w:r>
    </w:p>
    <w:p w14:paraId="25121247" w14:textId="6CFADAAD" w:rsidR="00877586" w:rsidRPr="00550FD1" w:rsidRDefault="00877586" w:rsidP="00410E09">
      <w:pPr>
        <w:pStyle w:val="ListParagraph"/>
        <w:numPr>
          <w:ilvl w:val="0"/>
          <w:numId w:val="41"/>
        </w:numPr>
        <w:spacing w:after="0"/>
        <w:jc w:val="left"/>
        <w:rPr>
          <w:rFonts w:cs="Arial"/>
          <w:szCs w:val="22"/>
        </w:rPr>
      </w:pPr>
      <w:r w:rsidRPr="00550FD1">
        <w:rPr>
          <w:rFonts w:cs="Arial"/>
          <w:szCs w:val="22"/>
        </w:rPr>
        <w:t xml:space="preserve">Workflow </w:t>
      </w:r>
      <w:r w:rsidR="00D22686" w:rsidRPr="00550FD1">
        <w:rPr>
          <w:rFonts w:cs="Arial"/>
          <w:szCs w:val="22"/>
        </w:rPr>
        <w:t>management</w:t>
      </w:r>
    </w:p>
    <w:p w14:paraId="25121248" w14:textId="25B030DB" w:rsidR="00877586" w:rsidRPr="00550FD1" w:rsidRDefault="00767F29" w:rsidP="00410E09">
      <w:pPr>
        <w:pStyle w:val="ListParagraph"/>
        <w:numPr>
          <w:ilvl w:val="0"/>
          <w:numId w:val="41"/>
        </w:numPr>
        <w:spacing w:after="0"/>
        <w:jc w:val="left"/>
        <w:rPr>
          <w:rFonts w:cs="Arial"/>
          <w:szCs w:val="22"/>
        </w:rPr>
      </w:pPr>
      <w:r w:rsidRPr="00550FD1">
        <w:rPr>
          <w:rFonts w:cs="Arial"/>
          <w:szCs w:val="22"/>
        </w:rPr>
        <w:t>Plus other g</w:t>
      </w:r>
      <w:r w:rsidR="00877586" w:rsidRPr="00550FD1">
        <w:rPr>
          <w:rFonts w:cs="Arial"/>
          <w:szCs w:val="22"/>
        </w:rPr>
        <w:t>eneral finance</w:t>
      </w:r>
      <w:r w:rsidRPr="00550FD1">
        <w:rPr>
          <w:rFonts w:cs="Arial"/>
          <w:szCs w:val="22"/>
        </w:rPr>
        <w:t>, HCM and payroll system requirements</w:t>
      </w:r>
    </w:p>
    <w:p w14:paraId="2512124B" w14:textId="734F0A03" w:rsidR="000A0DD6" w:rsidRPr="00550FD1" w:rsidRDefault="00490BA5" w:rsidP="000A0DD6">
      <w:pPr>
        <w:pStyle w:val="Heading2"/>
        <w:spacing w:before="240"/>
        <w:rPr>
          <w:color w:val="auto"/>
        </w:rPr>
      </w:pPr>
      <w:bookmarkStart w:id="22" w:name="_Toc532563702"/>
      <w:r w:rsidRPr="00550FD1">
        <w:rPr>
          <w:color w:val="auto"/>
        </w:rPr>
        <w:t>Technical</w:t>
      </w:r>
      <w:r w:rsidR="00D8062D" w:rsidRPr="00550FD1">
        <w:rPr>
          <w:color w:val="auto"/>
        </w:rPr>
        <w:t xml:space="preserve"> </w:t>
      </w:r>
      <w:r w:rsidR="00144B6F" w:rsidRPr="00550FD1">
        <w:rPr>
          <w:color w:val="auto"/>
        </w:rPr>
        <w:t xml:space="preserve">Environment and </w:t>
      </w:r>
      <w:r w:rsidR="007D0519" w:rsidRPr="00550FD1">
        <w:rPr>
          <w:color w:val="auto"/>
        </w:rPr>
        <w:t>Requirements</w:t>
      </w:r>
      <w:bookmarkEnd w:id="22"/>
    </w:p>
    <w:p w14:paraId="2512124C" w14:textId="40499E27" w:rsidR="00D8062D" w:rsidRPr="00550FD1" w:rsidRDefault="00BC1110" w:rsidP="00C334C3">
      <w:pPr>
        <w:widowControl w:val="0"/>
        <w:spacing w:after="0"/>
        <w:rPr>
          <w:rFonts w:cs="Arial"/>
          <w:szCs w:val="22"/>
        </w:rPr>
      </w:pPr>
      <w:r w:rsidRPr="00550FD1">
        <w:rPr>
          <w:rFonts w:cs="Arial"/>
          <w:szCs w:val="22"/>
        </w:rPr>
        <w:t xml:space="preserve">The University </w:t>
      </w:r>
      <w:r w:rsidR="00ED137D" w:rsidRPr="00550FD1">
        <w:rPr>
          <w:rFonts w:cs="Arial"/>
          <w:szCs w:val="22"/>
        </w:rPr>
        <w:t>prefers</w:t>
      </w:r>
      <w:r w:rsidRPr="00550FD1">
        <w:rPr>
          <w:rFonts w:cs="Arial"/>
          <w:szCs w:val="22"/>
        </w:rPr>
        <w:t xml:space="preserve"> solutions</w:t>
      </w:r>
      <w:r w:rsidR="004849A2">
        <w:rPr>
          <w:rFonts w:cs="Arial"/>
          <w:szCs w:val="22"/>
        </w:rPr>
        <w:t xml:space="preserve"> which are fully managed and based off-premise or in the cloud</w:t>
      </w:r>
      <w:r w:rsidR="00D833E9" w:rsidRPr="00550FD1">
        <w:rPr>
          <w:rFonts w:cs="Arial"/>
          <w:szCs w:val="22"/>
        </w:rPr>
        <w:t>.  Solutions</w:t>
      </w:r>
      <w:r w:rsidR="000E69AE" w:rsidRPr="00550FD1">
        <w:rPr>
          <w:rFonts w:cs="Arial"/>
          <w:szCs w:val="22"/>
        </w:rPr>
        <w:t xml:space="preserve"> deployed </w:t>
      </w:r>
      <w:proofErr w:type="spellStart"/>
      <w:r w:rsidR="000E69AE" w:rsidRPr="00550FD1">
        <w:rPr>
          <w:rFonts w:cs="Arial"/>
          <w:szCs w:val="22"/>
        </w:rPr>
        <w:t>on-premise</w:t>
      </w:r>
      <w:proofErr w:type="spellEnd"/>
      <w:r w:rsidR="000E69AE" w:rsidRPr="00550FD1">
        <w:rPr>
          <w:rFonts w:cs="Arial"/>
          <w:szCs w:val="22"/>
        </w:rPr>
        <w:t xml:space="preserve"> will be considered where they show exceptional functional benefit over </w:t>
      </w:r>
      <w:r w:rsidR="00905453">
        <w:rPr>
          <w:rFonts w:cs="Arial"/>
          <w:szCs w:val="22"/>
        </w:rPr>
        <w:t>off-premise</w:t>
      </w:r>
      <w:r w:rsidR="000E69AE" w:rsidRPr="00550FD1">
        <w:rPr>
          <w:rFonts w:cs="Arial"/>
          <w:szCs w:val="22"/>
        </w:rPr>
        <w:t xml:space="preserve"> alternatives.</w:t>
      </w:r>
      <w:r w:rsidR="005C1FB4">
        <w:rPr>
          <w:rFonts w:cs="Arial"/>
          <w:szCs w:val="22"/>
        </w:rPr>
        <w:t xml:space="preserve">  Where </w:t>
      </w:r>
      <w:proofErr w:type="spellStart"/>
      <w:r w:rsidR="005C1FB4">
        <w:rPr>
          <w:rFonts w:cs="Arial"/>
          <w:szCs w:val="22"/>
        </w:rPr>
        <w:t>on-premise</w:t>
      </w:r>
      <w:proofErr w:type="spellEnd"/>
      <w:r w:rsidR="005C1FB4">
        <w:rPr>
          <w:rFonts w:cs="Arial"/>
          <w:szCs w:val="22"/>
        </w:rPr>
        <w:t xml:space="preserve"> systems are proposed, the University will calculate </w:t>
      </w:r>
      <w:r w:rsidR="00DA0BDD">
        <w:rPr>
          <w:rFonts w:cs="Arial"/>
          <w:szCs w:val="22"/>
        </w:rPr>
        <w:t xml:space="preserve">a reasonable cost of providing supporting technical architecture (servers, storage, </w:t>
      </w:r>
      <w:r w:rsidR="005B47CA">
        <w:rPr>
          <w:rFonts w:cs="Arial"/>
          <w:szCs w:val="22"/>
        </w:rPr>
        <w:t>etc.</w:t>
      </w:r>
      <w:r w:rsidR="00DA0BDD">
        <w:rPr>
          <w:rFonts w:cs="Arial"/>
          <w:szCs w:val="22"/>
        </w:rPr>
        <w:t>) and include this in their evaluation of the cost of the proposed solution</w:t>
      </w:r>
      <w:r w:rsidR="004E27F2">
        <w:rPr>
          <w:rFonts w:cs="Arial"/>
          <w:szCs w:val="22"/>
        </w:rPr>
        <w:t xml:space="preserve"> in order to compare on a fair and equitable basis with fully managed proposals</w:t>
      </w:r>
      <w:r w:rsidR="00DA0BDD">
        <w:rPr>
          <w:rFonts w:cs="Arial"/>
          <w:szCs w:val="22"/>
        </w:rPr>
        <w:t>.</w:t>
      </w:r>
    </w:p>
    <w:p w14:paraId="3B5A5025" w14:textId="12C1780E" w:rsidR="00ED137D" w:rsidRPr="00550FD1" w:rsidRDefault="00ED137D" w:rsidP="00C334C3">
      <w:pPr>
        <w:widowControl w:val="0"/>
        <w:spacing w:after="0"/>
        <w:rPr>
          <w:rFonts w:cs="Arial"/>
          <w:szCs w:val="22"/>
        </w:rPr>
      </w:pPr>
    </w:p>
    <w:p w14:paraId="2327780C" w14:textId="3FC4BD6A" w:rsidR="00ED137D" w:rsidRPr="00550FD1" w:rsidRDefault="00ED137D" w:rsidP="00C334C3">
      <w:pPr>
        <w:widowControl w:val="0"/>
        <w:spacing w:after="0"/>
        <w:rPr>
          <w:rFonts w:cs="Arial"/>
          <w:szCs w:val="22"/>
        </w:rPr>
      </w:pPr>
      <w:r w:rsidRPr="00550FD1">
        <w:rPr>
          <w:rFonts w:cs="Arial"/>
          <w:szCs w:val="22"/>
        </w:rPr>
        <w:t>The information systems environment a</w:t>
      </w:r>
      <w:r w:rsidR="00294744" w:rsidRPr="00550FD1">
        <w:rPr>
          <w:rFonts w:cs="Arial"/>
          <w:szCs w:val="22"/>
        </w:rPr>
        <w:t xml:space="preserve">t YSJU includes the following non-exhaustive list of systems which any proposed solution will need to </w:t>
      </w:r>
      <w:r w:rsidR="00294744" w:rsidRPr="00D814E1">
        <w:rPr>
          <w:rFonts w:cs="Arial"/>
          <w:b/>
          <w:szCs w:val="22"/>
        </w:rPr>
        <w:t>either</w:t>
      </w:r>
      <w:r w:rsidR="00294744" w:rsidRPr="00550FD1">
        <w:rPr>
          <w:rFonts w:cs="Arial"/>
          <w:szCs w:val="22"/>
        </w:rPr>
        <w:t xml:space="preserve"> replace </w:t>
      </w:r>
      <w:r w:rsidR="00EC5C3F" w:rsidRPr="00550FD1">
        <w:rPr>
          <w:rFonts w:cs="Arial"/>
          <w:szCs w:val="22"/>
        </w:rPr>
        <w:t xml:space="preserve">or integrate </w:t>
      </w:r>
      <w:r w:rsidR="003B4149" w:rsidRPr="00550FD1">
        <w:rPr>
          <w:rFonts w:cs="Arial"/>
          <w:szCs w:val="22"/>
        </w:rPr>
        <w:t>closely</w:t>
      </w:r>
      <w:r w:rsidR="00EC5C3F" w:rsidRPr="00550FD1">
        <w:rPr>
          <w:rFonts w:cs="Arial"/>
          <w:szCs w:val="22"/>
        </w:rPr>
        <w:t xml:space="preserve"> with:</w:t>
      </w:r>
    </w:p>
    <w:p w14:paraId="210524DA" w14:textId="5D6387A6" w:rsidR="00EC5C3F" w:rsidRPr="00550FD1" w:rsidRDefault="00EC5C3F" w:rsidP="00C334C3">
      <w:pPr>
        <w:widowControl w:val="0"/>
        <w:spacing w:after="0"/>
        <w:rPr>
          <w:rFonts w:cs="Arial"/>
          <w:szCs w:val="22"/>
        </w:rPr>
      </w:pPr>
    </w:p>
    <w:p w14:paraId="4E57DDF2" w14:textId="5999AE7F" w:rsidR="00EC5C3F" w:rsidRPr="00550FD1" w:rsidRDefault="00EC5C3F" w:rsidP="00410E09">
      <w:pPr>
        <w:pStyle w:val="ListParagraph"/>
        <w:widowControl w:val="0"/>
        <w:numPr>
          <w:ilvl w:val="0"/>
          <w:numId w:val="42"/>
        </w:numPr>
        <w:spacing w:after="0"/>
        <w:rPr>
          <w:rFonts w:cs="Arial"/>
          <w:szCs w:val="22"/>
        </w:rPr>
      </w:pPr>
      <w:r w:rsidRPr="00550FD1">
        <w:rPr>
          <w:rFonts w:cs="Arial"/>
          <w:szCs w:val="22"/>
        </w:rPr>
        <w:t xml:space="preserve">Current Finance System: </w:t>
      </w:r>
      <w:r w:rsidR="00550FD1">
        <w:rPr>
          <w:rFonts w:cs="Arial"/>
          <w:szCs w:val="22"/>
        </w:rPr>
        <w:t>Safe Financials</w:t>
      </w:r>
      <w:r w:rsidR="00540B95" w:rsidRPr="00550FD1">
        <w:rPr>
          <w:rFonts w:cs="Arial"/>
          <w:szCs w:val="22"/>
        </w:rPr>
        <w:t xml:space="preserve"> (to replace)</w:t>
      </w:r>
    </w:p>
    <w:p w14:paraId="293ACE3C" w14:textId="48D3EECE" w:rsidR="00540B95" w:rsidRPr="00550FD1" w:rsidRDefault="00540B95" w:rsidP="00410E09">
      <w:pPr>
        <w:pStyle w:val="ListParagraph"/>
        <w:widowControl w:val="0"/>
        <w:numPr>
          <w:ilvl w:val="0"/>
          <w:numId w:val="42"/>
        </w:numPr>
        <w:spacing w:after="0"/>
        <w:rPr>
          <w:rFonts w:cs="Arial"/>
          <w:szCs w:val="22"/>
        </w:rPr>
      </w:pPr>
      <w:r w:rsidRPr="00550FD1">
        <w:rPr>
          <w:rFonts w:cs="Arial"/>
          <w:szCs w:val="22"/>
        </w:rPr>
        <w:t xml:space="preserve">Current </w:t>
      </w:r>
      <w:r w:rsidR="00013446" w:rsidRPr="00550FD1">
        <w:rPr>
          <w:rFonts w:cs="Arial"/>
          <w:szCs w:val="22"/>
        </w:rPr>
        <w:t xml:space="preserve">HR System: </w:t>
      </w:r>
      <w:r w:rsidR="00550FD1">
        <w:rPr>
          <w:rFonts w:cs="Arial"/>
          <w:szCs w:val="22"/>
        </w:rPr>
        <w:t>FMP HR</w:t>
      </w:r>
      <w:r w:rsidR="00013446" w:rsidRPr="00550FD1">
        <w:rPr>
          <w:rFonts w:cs="Arial"/>
          <w:szCs w:val="22"/>
        </w:rPr>
        <w:t xml:space="preserve"> (to replace)</w:t>
      </w:r>
    </w:p>
    <w:p w14:paraId="7D2F6E97" w14:textId="55E5D464" w:rsidR="00013446" w:rsidRDefault="00013446" w:rsidP="00410E09">
      <w:pPr>
        <w:pStyle w:val="ListParagraph"/>
        <w:widowControl w:val="0"/>
        <w:numPr>
          <w:ilvl w:val="0"/>
          <w:numId w:val="42"/>
        </w:numPr>
        <w:spacing w:after="0"/>
        <w:rPr>
          <w:rFonts w:cs="Arial"/>
          <w:szCs w:val="22"/>
        </w:rPr>
      </w:pPr>
      <w:r w:rsidRPr="00550FD1">
        <w:rPr>
          <w:rFonts w:cs="Arial"/>
          <w:szCs w:val="22"/>
        </w:rPr>
        <w:t xml:space="preserve">Current Payroll System: </w:t>
      </w:r>
      <w:r w:rsidR="00EC05B2" w:rsidRPr="00550FD1">
        <w:rPr>
          <w:rFonts w:cs="Arial"/>
          <w:szCs w:val="22"/>
        </w:rPr>
        <w:t>EMS (to replace)</w:t>
      </w:r>
    </w:p>
    <w:p w14:paraId="6D11E075" w14:textId="404E7EC2" w:rsidR="004F516B" w:rsidRPr="00550FD1" w:rsidRDefault="004F516B" w:rsidP="00410E09">
      <w:pPr>
        <w:pStyle w:val="ListParagraph"/>
        <w:widowControl w:val="0"/>
        <w:numPr>
          <w:ilvl w:val="0"/>
          <w:numId w:val="42"/>
        </w:numPr>
        <w:spacing w:after="0"/>
        <w:rPr>
          <w:rFonts w:cs="Arial"/>
          <w:szCs w:val="22"/>
        </w:rPr>
      </w:pPr>
      <w:r>
        <w:rPr>
          <w:rFonts w:cs="Arial"/>
          <w:szCs w:val="22"/>
        </w:rPr>
        <w:lastRenderedPageBreak/>
        <w:t>Payment Platform: WPM HE Gateway</w:t>
      </w:r>
    </w:p>
    <w:p w14:paraId="33163084" w14:textId="6D79B3FE" w:rsidR="00013446" w:rsidRPr="00550FD1" w:rsidRDefault="00F40260" w:rsidP="00410E09">
      <w:pPr>
        <w:pStyle w:val="ListParagraph"/>
        <w:widowControl w:val="0"/>
        <w:numPr>
          <w:ilvl w:val="0"/>
          <w:numId w:val="42"/>
        </w:numPr>
        <w:spacing w:after="0"/>
        <w:rPr>
          <w:rFonts w:cs="Arial"/>
          <w:szCs w:val="22"/>
        </w:rPr>
      </w:pPr>
      <w:r w:rsidRPr="00550FD1">
        <w:rPr>
          <w:rFonts w:cs="Arial"/>
          <w:szCs w:val="22"/>
        </w:rPr>
        <w:t xml:space="preserve">Employee benefits system: Sodexo </w:t>
      </w:r>
      <w:proofErr w:type="spellStart"/>
      <w:r w:rsidRPr="00550FD1">
        <w:rPr>
          <w:rFonts w:cs="Arial"/>
          <w:szCs w:val="22"/>
        </w:rPr>
        <w:t>LifestyleHub</w:t>
      </w:r>
      <w:proofErr w:type="spellEnd"/>
    </w:p>
    <w:p w14:paraId="70FB0950" w14:textId="4413C6FB" w:rsidR="00F40260" w:rsidRPr="00550FD1" w:rsidRDefault="00C45CB4" w:rsidP="00410E09">
      <w:pPr>
        <w:pStyle w:val="ListParagraph"/>
        <w:widowControl w:val="0"/>
        <w:numPr>
          <w:ilvl w:val="0"/>
          <w:numId w:val="42"/>
        </w:numPr>
        <w:spacing w:after="0"/>
        <w:rPr>
          <w:rFonts w:cs="Arial"/>
          <w:szCs w:val="22"/>
        </w:rPr>
      </w:pPr>
      <w:r w:rsidRPr="00550FD1">
        <w:rPr>
          <w:rFonts w:cs="Arial"/>
          <w:szCs w:val="22"/>
        </w:rPr>
        <w:t xml:space="preserve">Performance Review System: </w:t>
      </w:r>
      <w:proofErr w:type="spellStart"/>
      <w:r w:rsidR="00290193" w:rsidRPr="00550FD1">
        <w:rPr>
          <w:rFonts w:cs="Arial"/>
          <w:szCs w:val="22"/>
        </w:rPr>
        <w:t>Simitive</w:t>
      </w:r>
      <w:proofErr w:type="spellEnd"/>
    </w:p>
    <w:p w14:paraId="45C555BD" w14:textId="1EF89F50" w:rsidR="00290193" w:rsidRPr="00550FD1" w:rsidRDefault="00A712C7" w:rsidP="00410E09">
      <w:pPr>
        <w:pStyle w:val="ListParagraph"/>
        <w:widowControl w:val="0"/>
        <w:numPr>
          <w:ilvl w:val="0"/>
          <w:numId w:val="42"/>
        </w:numPr>
        <w:spacing w:after="0"/>
        <w:rPr>
          <w:rFonts w:cs="Arial"/>
          <w:szCs w:val="22"/>
        </w:rPr>
      </w:pPr>
      <w:r w:rsidRPr="00550FD1">
        <w:rPr>
          <w:rFonts w:cs="Arial"/>
          <w:szCs w:val="22"/>
        </w:rPr>
        <w:t>Recruitment / Vacancy management: Stonefish</w:t>
      </w:r>
    </w:p>
    <w:p w14:paraId="43047004" w14:textId="7D3273BB" w:rsidR="00A712C7" w:rsidRDefault="00F209C5" w:rsidP="00410E09">
      <w:pPr>
        <w:pStyle w:val="ListParagraph"/>
        <w:widowControl w:val="0"/>
        <w:numPr>
          <w:ilvl w:val="0"/>
          <w:numId w:val="42"/>
        </w:numPr>
        <w:spacing w:after="0"/>
        <w:rPr>
          <w:rFonts w:cs="Arial"/>
          <w:szCs w:val="22"/>
        </w:rPr>
      </w:pPr>
      <w:r w:rsidRPr="00550FD1">
        <w:rPr>
          <w:rFonts w:cs="Arial"/>
          <w:szCs w:val="22"/>
        </w:rPr>
        <w:t>Student Record management: Tribal SITS</w:t>
      </w:r>
    </w:p>
    <w:p w14:paraId="0A4D1552" w14:textId="731D29BE" w:rsidR="00F17C9B" w:rsidRDefault="00F17C9B" w:rsidP="00410E09">
      <w:pPr>
        <w:pStyle w:val="ListParagraph"/>
        <w:widowControl w:val="0"/>
        <w:numPr>
          <w:ilvl w:val="0"/>
          <w:numId w:val="42"/>
        </w:numPr>
        <w:spacing w:after="0"/>
        <w:rPr>
          <w:rFonts w:cs="Arial"/>
          <w:szCs w:val="22"/>
        </w:rPr>
      </w:pPr>
      <w:r>
        <w:rPr>
          <w:rFonts w:cs="Arial"/>
          <w:szCs w:val="22"/>
        </w:rPr>
        <w:t>Student Accommodation / Events: Kinetic</w:t>
      </w:r>
    </w:p>
    <w:p w14:paraId="138EC45F" w14:textId="79696F4E" w:rsidR="00F12080" w:rsidRPr="00550FD1" w:rsidRDefault="00F12080" w:rsidP="00410E09">
      <w:pPr>
        <w:pStyle w:val="ListParagraph"/>
        <w:widowControl w:val="0"/>
        <w:numPr>
          <w:ilvl w:val="0"/>
          <w:numId w:val="42"/>
        </w:numPr>
        <w:spacing w:after="0"/>
        <w:rPr>
          <w:rFonts w:cs="Arial"/>
          <w:szCs w:val="22"/>
        </w:rPr>
      </w:pPr>
      <w:r>
        <w:rPr>
          <w:rFonts w:cs="Arial"/>
          <w:szCs w:val="22"/>
        </w:rPr>
        <w:t>Virtual Learning Environment: Moodle</w:t>
      </w:r>
    </w:p>
    <w:p w14:paraId="420428E1" w14:textId="2BB72419" w:rsidR="00F209C5" w:rsidRDefault="009E1AE0" w:rsidP="00410E09">
      <w:pPr>
        <w:pStyle w:val="ListParagraph"/>
        <w:widowControl w:val="0"/>
        <w:numPr>
          <w:ilvl w:val="0"/>
          <w:numId w:val="42"/>
        </w:numPr>
        <w:spacing w:after="0"/>
        <w:rPr>
          <w:rFonts w:cs="Arial"/>
          <w:szCs w:val="22"/>
        </w:rPr>
      </w:pPr>
      <w:r w:rsidRPr="00550FD1">
        <w:rPr>
          <w:rFonts w:cs="Arial"/>
          <w:szCs w:val="22"/>
        </w:rPr>
        <w:t>Library Management: Capita Soprano</w:t>
      </w:r>
    </w:p>
    <w:p w14:paraId="2BF0A3B5" w14:textId="5FCFD8FB" w:rsidR="00CA7E81" w:rsidRPr="00550FD1" w:rsidRDefault="00CA7E81" w:rsidP="00410E09">
      <w:pPr>
        <w:pStyle w:val="ListParagraph"/>
        <w:widowControl w:val="0"/>
        <w:numPr>
          <w:ilvl w:val="0"/>
          <w:numId w:val="42"/>
        </w:numPr>
        <w:spacing w:after="0"/>
        <w:rPr>
          <w:rFonts w:cs="Arial"/>
          <w:szCs w:val="22"/>
        </w:rPr>
      </w:pPr>
      <w:r>
        <w:rPr>
          <w:rFonts w:cs="Arial"/>
          <w:szCs w:val="22"/>
        </w:rPr>
        <w:t xml:space="preserve">Estate Management: </w:t>
      </w:r>
      <w:proofErr w:type="spellStart"/>
      <w:r>
        <w:rPr>
          <w:rFonts w:cs="Arial"/>
          <w:szCs w:val="22"/>
        </w:rPr>
        <w:t>Archibus</w:t>
      </w:r>
      <w:proofErr w:type="spellEnd"/>
    </w:p>
    <w:p w14:paraId="2E4387F6" w14:textId="5DB4D8F8" w:rsidR="009E1AE0" w:rsidRPr="00550FD1" w:rsidRDefault="009E1AE0" w:rsidP="00410E09">
      <w:pPr>
        <w:pStyle w:val="ListParagraph"/>
        <w:widowControl w:val="0"/>
        <w:numPr>
          <w:ilvl w:val="0"/>
          <w:numId w:val="42"/>
        </w:numPr>
        <w:spacing w:after="0"/>
        <w:rPr>
          <w:rFonts w:cs="Arial"/>
          <w:szCs w:val="22"/>
        </w:rPr>
      </w:pPr>
      <w:r w:rsidRPr="00550FD1">
        <w:rPr>
          <w:rFonts w:cs="Arial"/>
          <w:szCs w:val="22"/>
        </w:rPr>
        <w:t>Identity Management: No solution / Underpinned by Microsoft Active Directory</w:t>
      </w:r>
    </w:p>
    <w:p w14:paraId="7DF49255" w14:textId="18B0ACFC" w:rsidR="00FC4BDF" w:rsidRPr="00550FD1" w:rsidRDefault="00FC4BDF" w:rsidP="00410E09">
      <w:pPr>
        <w:pStyle w:val="ListParagraph"/>
        <w:widowControl w:val="0"/>
        <w:numPr>
          <w:ilvl w:val="0"/>
          <w:numId w:val="42"/>
        </w:numPr>
        <w:spacing w:after="0"/>
        <w:rPr>
          <w:rFonts w:cs="Arial"/>
          <w:szCs w:val="22"/>
        </w:rPr>
      </w:pPr>
      <w:r w:rsidRPr="00550FD1">
        <w:rPr>
          <w:rFonts w:cs="Arial"/>
          <w:szCs w:val="22"/>
        </w:rPr>
        <w:t>Collaboration: Microsoft Office 365</w:t>
      </w:r>
    </w:p>
    <w:p w14:paraId="4CE8FDBD" w14:textId="170E7A50" w:rsidR="00FC4BDF" w:rsidRPr="00550FD1" w:rsidRDefault="00FC4BDF" w:rsidP="00410E09">
      <w:pPr>
        <w:pStyle w:val="ListParagraph"/>
        <w:widowControl w:val="0"/>
        <w:numPr>
          <w:ilvl w:val="0"/>
          <w:numId w:val="42"/>
        </w:numPr>
        <w:spacing w:after="0"/>
        <w:rPr>
          <w:rFonts w:cs="Arial"/>
          <w:szCs w:val="22"/>
        </w:rPr>
      </w:pPr>
      <w:r w:rsidRPr="00550FD1">
        <w:rPr>
          <w:rFonts w:cs="Arial"/>
          <w:szCs w:val="22"/>
        </w:rPr>
        <w:t xml:space="preserve">Telephony / Unified Communications:  </w:t>
      </w:r>
      <w:proofErr w:type="spellStart"/>
      <w:r w:rsidRPr="00550FD1">
        <w:rPr>
          <w:rFonts w:cs="Arial"/>
          <w:szCs w:val="22"/>
        </w:rPr>
        <w:t>MiTel</w:t>
      </w:r>
      <w:proofErr w:type="spellEnd"/>
    </w:p>
    <w:p w14:paraId="77E5EDF5" w14:textId="14B05DF0" w:rsidR="00F8108F" w:rsidRDefault="00F8108F" w:rsidP="00410E09">
      <w:pPr>
        <w:pStyle w:val="ListParagraph"/>
        <w:widowControl w:val="0"/>
        <w:numPr>
          <w:ilvl w:val="0"/>
          <w:numId w:val="42"/>
        </w:numPr>
        <w:spacing w:after="0"/>
        <w:rPr>
          <w:rFonts w:cs="Arial"/>
          <w:szCs w:val="22"/>
        </w:rPr>
      </w:pPr>
      <w:r w:rsidRPr="00550FD1">
        <w:rPr>
          <w:rFonts w:cs="Arial"/>
          <w:szCs w:val="22"/>
        </w:rPr>
        <w:t>…plus a wide range of smaller systems, bespoke systems, and processes outside of systems</w:t>
      </w:r>
    </w:p>
    <w:p w14:paraId="4D10704A" w14:textId="4AC08D83" w:rsidR="00EB3E19" w:rsidRDefault="00EB3E19" w:rsidP="00EB3E19">
      <w:pPr>
        <w:widowControl w:val="0"/>
        <w:spacing w:after="0"/>
        <w:rPr>
          <w:rFonts w:cs="Arial"/>
          <w:szCs w:val="22"/>
        </w:rPr>
      </w:pPr>
    </w:p>
    <w:p w14:paraId="5801AD29" w14:textId="7ADC9C44" w:rsidR="00EB3E19" w:rsidRPr="0038751C" w:rsidRDefault="00EB3E19" w:rsidP="00D814E1">
      <w:pPr>
        <w:widowControl w:val="0"/>
        <w:spacing w:after="0"/>
        <w:rPr>
          <w:rFonts w:cs="Arial"/>
          <w:szCs w:val="22"/>
        </w:rPr>
      </w:pPr>
      <w:r>
        <w:rPr>
          <w:rFonts w:cs="Arial"/>
          <w:szCs w:val="22"/>
        </w:rPr>
        <w:t xml:space="preserve">Systems marked “to replace” </w:t>
      </w:r>
      <w:r w:rsidRPr="00EB3E19">
        <w:rPr>
          <w:rFonts w:cs="Arial"/>
          <w:b/>
          <w:szCs w:val="22"/>
        </w:rPr>
        <w:t>must</w:t>
      </w:r>
      <w:r>
        <w:rPr>
          <w:rFonts w:cs="Arial"/>
          <w:szCs w:val="22"/>
        </w:rPr>
        <w:t xml:space="preserve"> be replaced by solutions proposed in response to this ITT.  </w:t>
      </w:r>
      <w:r w:rsidRPr="00EB3E19">
        <w:rPr>
          <w:rFonts w:cs="Arial"/>
          <w:szCs w:val="22"/>
        </w:rPr>
        <w:t>Systems</w:t>
      </w:r>
      <w:r>
        <w:rPr>
          <w:rFonts w:cs="Arial"/>
          <w:szCs w:val="22"/>
        </w:rPr>
        <w:t xml:space="preserve"> </w:t>
      </w:r>
      <w:r w:rsidRPr="00D814E1">
        <w:rPr>
          <w:rFonts w:cs="Arial"/>
          <w:b/>
          <w:szCs w:val="22"/>
        </w:rPr>
        <w:t>not</w:t>
      </w:r>
      <w:r>
        <w:rPr>
          <w:rFonts w:cs="Arial"/>
          <w:szCs w:val="22"/>
        </w:rPr>
        <w:t xml:space="preserve"> marked “to replace” </w:t>
      </w:r>
      <w:r w:rsidRPr="00D814E1">
        <w:rPr>
          <w:rFonts w:cs="Arial"/>
          <w:b/>
          <w:szCs w:val="22"/>
        </w:rPr>
        <w:t>may</w:t>
      </w:r>
      <w:r>
        <w:rPr>
          <w:rFonts w:cs="Arial"/>
          <w:szCs w:val="22"/>
        </w:rPr>
        <w:t xml:space="preserve"> optionally be replaced by solutions proposed in response to this ITT.</w:t>
      </w:r>
    </w:p>
    <w:p w14:paraId="4B3439D5" w14:textId="3059F479" w:rsidR="000E69AE" w:rsidRPr="00550FD1" w:rsidRDefault="000E69AE" w:rsidP="00C334C3">
      <w:pPr>
        <w:widowControl w:val="0"/>
        <w:spacing w:after="0"/>
        <w:rPr>
          <w:rFonts w:cs="Arial"/>
          <w:szCs w:val="22"/>
        </w:rPr>
      </w:pPr>
    </w:p>
    <w:p w14:paraId="06048C9E" w14:textId="151F1CA6" w:rsidR="00D23014" w:rsidRPr="00550FD1" w:rsidRDefault="00D23014" w:rsidP="00C334C3">
      <w:pPr>
        <w:widowControl w:val="0"/>
        <w:spacing w:after="0"/>
        <w:rPr>
          <w:rFonts w:cs="Arial"/>
          <w:szCs w:val="22"/>
        </w:rPr>
      </w:pPr>
      <w:r w:rsidRPr="00550FD1">
        <w:rPr>
          <w:rFonts w:cs="Arial"/>
          <w:szCs w:val="22"/>
        </w:rPr>
        <w:t xml:space="preserve">In parallel with this project, the University is intending to implement a formalised Identity and Access Management system and an application and data integration system (Enterprise </w:t>
      </w:r>
      <w:r w:rsidR="001918F1" w:rsidRPr="00550FD1">
        <w:rPr>
          <w:rFonts w:cs="Arial"/>
          <w:szCs w:val="22"/>
        </w:rPr>
        <w:t>Message</w:t>
      </w:r>
      <w:r w:rsidRPr="00550FD1">
        <w:rPr>
          <w:rFonts w:cs="Arial"/>
          <w:szCs w:val="22"/>
        </w:rPr>
        <w:t xml:space="preserve"> Bus)</w:t>
      </w:r>
      <w:r w:rsidR="001918F1" w:rsidRPr="00550FD1">
        <w:rPr>
          <w:rFonts w:cs="Arial"/>
          <w:szCs w:val="22"/>
        </w:rPr>
        <w:t xml:space="preserve"> solution.  </w:t>
      </w:r>
      <w:r w:rsidR="00806E5E" w:rsidRPr="00550FD1">
        <w:rPr>
          <w:rFonts w:cs="Arial"/>
          <w:szCs w:val="22"/>
        </w:rPr>
        <w:t xml:space="preserve">It is essential that solutions </w:t>
      </w:r>
      <w:r w:rsidR="00F94BF1" w:rsidRPr="00550FD1">
        <w:rPr>
          <w:rFonts w:cs="Arial"/>
          <w:szCs w:val="22"/>
        </w:rPr>
        <w:t xml:space="preserve">proposed in response to this ITT have documented and </w:t>
      </w:r>
      <w:r w:rsidR="008905B4" w:rsidRPr="00550FD1">
        <w:rPr>
          <w:rFonts w:cs="Arial"/>
          <w:szCs w:val="22"/>
        </w:rPr>
        <w:t>abstracted</w:t>
      </w:r>
      <w:r w:rsidR="00F94BF1" w:rsidRPr="00550FD1">
        <w:rPr>
          <w:rFonts w:cs="Arial"/>
          <w:szCs w:val="22"/>
        </w:rPr>
        <w:t xml:space="preserve"> interfaces </w:t>
      </w:r>
      <w:r w:rsidR="001C3318" w:rsidRPr="00550FD1">
        <w:rPr>
          <w:rFonts w:cs="Arial"/>
          <w:szCs w:val="22"/>
        </w:rPr>
        <w:t xml:space="preserve">and APIs </w:t>
      </w:r>
      <w:r w:rsidR="00F94BF1" w:rsidRPr="00550FD1">
        <w:rPr>
          <w:rFonts w:cs="Arial"/>
          <w:szCs w:val="22"/>
        </w:rPr>
        <w:t xml:space="preserve">to allow integration and control </w:t>
      </w:r>
      <w:r w:rsidR="001C3318" w:rsidRPr="00550FD1">
        <w:rPr>
          <w:rFonts w:cs="Arial"/>
          <w:szCs w:val="22"/>
        </w:rPr>
        <w:t>with minimal or no bespoke development</w:t>
      </w:r>
      <w:r w:rsidR="00E351B6" w:rsidRPr="00550FD1">
        <w:rPr>
          <w:rFonts w:cs="Arial"/>
          <w:szCs w:val="22"/>
        </w:rPr>
        <w:t xml:space="preserve"> and which remain constant across version and feature upgrades.</w:t>
      </w:r>
      <w:r w:rsidR="00902513">
        <w:rPr>
          <w:rFonts w:cs="Arial"/>
          <w:szCs w:val="22"/>
        </w:rPr>
        <w:t xml:space="preserve">  It is </w:t>
      </w:r>
      <w:r w:rsidR="00902513" w:rsidRPr="00D814E1">
        <w:rPr>
          <w:rFonts w:cs="Arial"/>
          <w:b/>
          <w:szCs w:val="22"/>
        </w:rPr>
        <w:t>not</w:t>
      </w:r>
      <w:r w:rsidR="00902513">
        <w:rPr>
          <w:rFonts w:cs="Arial"/>
          <w:szCs w:val="22"/>
        </w:rPr>
        <w:t xml:space="preserve"> expected nor desired that responses to this ITT propose an Identity and Access Management nor an application integration solution.</w:t>
      </w:r>
    </w:p>
    <w:p w14:paraId="13CF287E" w14:textId="666AF3F3" w:rsidR="00E351B6" w:rsidRPr="00550FD1" w:rsidRDefault="00E351B6" w:rsidP="00C334C3">
      <w:pPr>
        <w:widowControl w:val="0"/>
        <w:spacing w:after="0"/>
        <w:rPr>
          <w:rFonts w:cs="Arial"/>
          <w:szCs w:val="22"/>
        </w:rPr>
      </w:pPr>
    </w:p>
    <w:p w14:paraId="6D5FAB9C" w14:textId="2323F230" w:rsidR="00E351B6" w:rsidRPr="00550FD1" w:rsidRDefault="00E351B6" w:rsidP="00C334C3">
      <w:pPr>
        <w:widowControl w:val="0"/>
        <w:spacing w:after="0"/>
        <w:rPr>
          <w:rFonts w:cs="Arial"/>
          <w:szCs w:val="22"/>
        </w:rPr>
      </w:pPr>
      <w:r w:rsidRPr="00550FD1">
        <w:rPr>
          <w:rFonts w:cs="Arial"/>
          <w:szCs w:val="22"/>
        </w:rPr>
        <w:t xml:space="preserve">The University’s </w:t>
      </w:r>
      <w:proofErr w:type="spellStart"/>
      <w:r w:rsidRPr="00550FD1">
        <w:rPr>
          <w:rFonts w:cs="Arial"/>
          <w:szCs w:val="22"/>
        </w:rPr>
        <w:t>on-premise</w:t>
      </w:r>
      <w:proofErr w:type="spellEnd"/>
      <w:r w:rsidRPr="00550FD1">
        <w:rPr>
          <w:rFonts w:cs="Arial"/>
          <w:szCs w:val="22"/>
        </w:rPr>
        <w:t xml:space="preserve"> environment consists of primarily Windows systems, with </w:t>
      </w:r>
      <w:r w:rsidR="006A6E2B" w:rsidRPr="00550FD1">
        <w:rPr>
          <w:rFonts w:cs="Arial"/>
          <w:szCs w:val="22"/>
        </w:rPr>
        <w:t xml:space="preserve">a small number of Linux systems, deployed in a VMWare environment.  The preferred database technology </w:t>
      </w:r>
      <w:r w:rsidR="003C1376">
        <w:rPr>
          <w:rFonts w:cs="Arial"/>
          <w:szCs w:val="22"/>
        </w:rPr>
        <w:t xml:space="preserve">for on premise deployments </w:t>
      </w:r>
      <w:r w:rsidR="006A6E2B" w:rsidRPr="00550FD1">
        <w:rPr>
          <w:rFonts w:cs="Arial"/>
          <w:szCs w:val="22"/>
        </w:rPr>
        <w:t>is Microsoft SQL Server.</w:t>
      </w:r>
      <w:r w:rsidR="003C1376">
        <w:rPr>
          <w:rFonts w:cs="Arial"/>
          <w:szCs w:val="22"/>
        </w:rPr>
        <w:t xml:space="preserve">  The University has no preference as to the technical stack behind any off-site fully managed or cloud services proposed.</w:t>
      </w:r>
    </w:p>
    <w:p w14:paraId="00429BD1" w14:textId="099B503D" w:rsidR="00F9275D" w:rsidRPr="00550FD1" w:rsidRDefault="00F9275D" w:rsidP="00C334C3">
      <w:pPr>
        <w:widowControl w:val="0"/>
        <w:spacing w:after="0"/>
        <w:rPr>
          <w:rFonts w:cs="Arial"/>
          <w:szCs w:val="22"/>
        </w:rPr>
      </w:pPr>
    </w:p>
    <w:p w14:paraId="2661FAD2" w14:textId="694B43FB" w:rsidR="00F9275D" w:rsidRPr="00550FD1" w:rsidRDefault="00F9275D" w:rsidP="00C334C3">
      <w:pPr>
        <w:widowControl w:val="0"/>
        <w:spacing w:after="0"/>
        <w:rPr>
          <w:rFonts w:cs="Arial"/>
          <w:szCs w:val="22"/>
        </w:rPr>
      </w:pPr>
      <w:r w:rsidRPr="00550FD1">
        <w:rPr>
          <w:rFonts w:cs="Arial"/>
          <w:szCs w:val="22"/>
        </w:rPr>
        <w:t xml:space="preserve">Where more detailed technical requirements exist, these are detailed </w:t>
      </w:r>
      <w:r w:rsidR="00BD492E">
        <w:rPr>
          <w:rFonts w:cs="Arial"/>
          <w:szCs w:val="22"/>
        </w:rPr>
        <w:t xml:space="preserve">alongside </w:t>
      </w:r>
      <w:r w:rsidRPr="00550FD1">
        <w:rPr>
          <w:rFonts w:cs="Arial"/>
          <w:szCs w:val="22"/>
        </w:rPr>
        <w:t xml:space="preserve">functional requirements </w:t>
      </w:r>
      <w:r w:rsidR="00852DA9">
        <w:rPr>
          <w:rFonts w:cs="Arial"/>
          <w:szCs w:val="22"/>
        </w:rPr>
        <w:t>for</w:t>
      </w:r>
      <w:r w:rsidRPr="00550FD1">
        <w:rPr>
          <w:rFonts w:cs="Arial"/>
          <w:szCs w:val="22"/>
        </w:rPr>
        <w:t xml:space="preserve"> each lot in sections 4.1 and 4.2 accordingly.</w:t>
      </w:r>
    </w:p>
    <w:p w14:paraId="2512124E" w14:textId="77777777" w:rsidR="000D6C2C" w:rsidRPr="00550FD1" w:rsidRDefault="000D6C2C" w:rsidP="000D6C2C">
      <w:pPr>
        <w:spacing w:after="0"/>
        <w:jc w:val="left"/>
        <w:rPr>
          <w:rFonts w:cs="Arial"/>
          <w:szCs w:val="22"/>
        </w:rPr>
      </w:pPr>
    </w:p>
    <w:p w14:paraId="2512124F" w14:textId="2C18F956" w:rsidR="00CC2BE1" w:rsidRPr="00550FD1" w:rsidRDefault="00DE6A82" w:rsidP="00593101">
      <w:pPr>
        <w:pStyle w:val="Heading2"/>
        <w:rPr>
          <w:color w:val="auto"/>
        </w:rPr>
      </w:pPr>
      <w:bookmarkStart w:id="23" w:name="_Toc532563703"/>
      <w:r>
        <w:rPr>
          <w:color w:val="auto"/>
        </w:rPr>
        <w:t>Proactive Relationship M</w:t>
      </w:r>
      <w:r w:rsidR="00CC2BE1" w:rsidRPr="00550FD1">
        <w:rPr>
          <w:color w:val="auto"/>
        </w:rPr>
        <w:t>anagement</w:t>
      </w:r>
      <w:bookmarkEnd w:id="23"/>
    </w:p>
    <w:p w14:paraId="52EF918B" w14:textId="35AF55ED" w:rsidR="00376ED0" w:rsidRPr="00550FD1" w:rsidRDefault="00A57193" w:rsidP="0025135A">
      <w:pPr>
        <w:pStyle w:val="BodyTextIndent3"/>
        <w:ind w:left="0"/>
        <w:jc w:val="both"/>
        <w:rPr>
          <w:rFonts w:ascii="Arial" w:hAnsi="Arial" w:cs="Arial"/>
          <w:sz w:val="24"/>
          <w:szCs w:val="24"/>
        </w:rPr>
      </w:pPr>
      <w:r w:rsidRPr="00550FD1">
        <w:rPr>
          <w:rFonts w:ascii="Arial" w:hAnsi="Arial" w:cs="Arial"/>
          <w:sz w:val="24"/>
          <w:szCs w:val="24"/>
        </w:rPr>
        <w:t>YSJU</w:t>
      </w:r>
      <w:r w:rsidR="005B4FC9" w:rsidRPr="00550FD1">
        <w:rPr>
          <w:rFonts w:ascii="Arial" w:hAnsi="Arial" w:cs="Arial"/>
          <w:sz w:val="24"/>
          <w:szCs w:val="24"/>
        </w:rPr>
        <w:t xml:space="preserve"> will require </w:t>
      </w:r>
      <w:r w:rsidR="00852DA9">
        <w:rPr>
          <w:rFonts w:ascii="Arial" w:hAnsi="Arial" w:cs="Arial"/>
          <w:sz w:val="24"/>
          <w:szCs w:val="24"/>
        </w:rPr>
        <w:t>B</w:t>
      </w:r>
      <w:r w:rsidR="005B4FC9" w:rsidRPr="00550FD1">
        <w:rPr>
          <w:rFonts w:ascii="Arial" w:hAnsi="Arial" w:cs="Arial"/>
          <w:sz w:val="24"/>
          <w:szCs w:val="24"/>
        </w:rPr>
        <w:t>idders</w:t>
      </w:r>
      <w:r w:rsidR="00CC2BE1" w:rsidRPr="00550FD1">
        <w:rPr>
          <w:rFonts w:ascii="Arial" w:hAnsi="Arial" w:cs="Arial"/>
          <w:sz w:val="24"/>
          <w:szCs w:val="24"/>
        </w:rPr>
        <w:t xml:space="preserve"> to ensure that appropriately qualified and experienced personnel advise on </w:t>
      </w:r>
      <w:r w:rsidR="0018187B" w:rsidRPr="00550FD1">
        <w:rPr>
          <w:rFonts w:ascii="Arial" w:hAnsi="Arial" w:cs="Arial"/>
          <w:sz w:val="24"/>
          <w:szCs w:val="24"/>
        </w:rPr>
        <w:t>the recommended solution</w:t>
      </w:r>
      <w:r w:rsidR="00CC2BE1" w:rsidRPr="00550FD1">
        <w:rPr>
          <w:rFonts w:ascii="Arial" w:hAnsi="Arial" w:cs="Arial"/>
          <w:sz w:val="24"/>
          <w:szCs w:val="24"/>
        </w:rPr>
        <w:t xml:space="preserve">. </w:t>
      </w:r>
      <w:r w:rsidR="007E2869" w:rsidRPr="00550FD1">
        <w:rPr>
          <w:rFonts w:ascii="Arial" w:hAnsi="Arial" w:cs="Arial"/>
          <w:sz w:val="24"/>
          <w:szCs w:val="24"/>
        </w:rPr>
        <w:t>For most matters this will be a single individual</w:t>
      </w:r>
      <w:r w:rsidR="0018187B" w:rsidRPr="00550FD1">
        <w:rPr>
          <w:rFonts w:ascii="Arial" w:hAnsi="Arial" w:cs="Arial"/>
          <w:sz w:val="24"/>
          <w:szCs w:val="24"/>
        </w:rPr>
        <w:t>/point of contact</w:t>
      </w:r>
      <w:r w:rsidR="007E2869" w:rsidRPr="00550FD1">
        <w:rPr>
          <w:rFonts w:ascii="Arial" w:hAnsi="Arial" w:cs="Arial"/>
          <w:sz w:val="24"/>
          <w:szCs w:val="24"/>
        </w:rPr>
        <w:t xml:space="preserve"> at the appropriate level of skill and experience.  </w:t>
      </w:r>
      <w:r w:rsidR="00CC2BE1" w:rsidRPr="00550FD1">
        <w:rPr>
          <w:rFonts w:ascii="Arial" w:hAnsi="Arial" w:cs="Arial"/>
          <w:sz w:val="24"/>
          <w:szCs w:val="24"/>
        </w:rPr>
        <w:t xml:space="preserve">The objective must be to supply business </w:t>
      </w:r>
      <w:r w:rsidR="00B7564C" w:rsidRPr="00550FD1">
        <w:rPr>
          <w:rFonts w:ascii="Arial" w:hAnsi="Arial" w:cs="Arial"/>
          <w:sz w:val="24"/>
          <w:szCs w:val="24"/>
        </w:rPr>
        <w:t>solution-oriented</w:t>
      </w:r>
      <w:r w:rsidR="00CC2BE1" w:rsidRPr="00550FD1">
        <w:rPr>
          <w:rFonts w:ascii="Arial" w:hAnsi="Arial" w:cs="Arial"/>
          <w:sz w:val="24"/>
          <w:szCs w:val="24"/>
        </w:rPr>
        <w:t xml:space="preserve"> people who</w:t>
      </w:r>
      <w:r w:rsidR="00845E4C" w:rsidRPr="00550FD1">
        <w:rPr>
          <w:rFonts w:ascii="Arial" w:hAnsi="Arial" w:cs="Arial"/>
          <w:sz w:val="24"/>
          <w:szCs w:val="24"/>
        </w:rPr>
        <w:t>se focus and approach</w:t>
      </w:r>
      <w:r w:rsidR="00CC2BE1" w:rsidRPr="00550FD1">
        <w:rPr>
          <w:rFonts w:ascii="Arial" w:hAnsi="Arial" w:cs="Arial"/>
          <w:sz w:val="24"/>
          <w:szCs w:val="24"/>
        </w:rPr>
        <w:t xml:space="preserve"> will avoid </w:t>
      </w:r>
      <w:r w:rsidR="00845E4C" w:rsidRPr="00550FD1">
        <w:rPr>
          <w:rFonts w:ascii="Arial" w:hAnsi="Arial" w:cs="Arial"/>
          <w:sz w:val="24"/>
          <w:szCs w:val="24"/>
        </w:rPr>
        <w:t xml:space="preserve">superfluous effort, unnecessary time and cost expenditure and </w:t>
      </w:r>
      <w:r w:rsidR="00CC2BE1" w:rsidRPr="00550FD1">
        <w:rPr>
          <w:rFonts w:ascii="Arial" w:hAnsi="Arial" w:cs="Arial"/>
          <w:sz w:val="24"/>
          <w:szCs w:val="24"/>
        </w:rPr>
        <w:t xml:space="preserve">duplication of billing to </w:t>
      </w:r>
      <w:r w:rsidRPr="00550FD1">
        <w:rPr>
          <w:rFonts w:ascii="Arial" w:hAnsi="Arial" w:cs="Arial"/>
          <w:sz w:val="24"/>
          <w:szCs w:val="24"/>
        </w:rPr>
        <w:t>YSJU</w:t>
      </w:r>
      <w:r w:rsidR="00CC2BE1" w:rsidRPr="00550FD1">
        <w:rPr>
          <w:rFonts w:ascii="Arial" w:hAnsi="Arial" w:cs="Arial"/>
          <w:sz w:val="24"/>
          <w:szCs w:val="24"/>
        </w:rPr>
        <w:t>.</w:t>
      </w:r>
    </w:p>
    <w:p w14:paraId="0485EE47" w14:textId="2A478EDD" w:rsidR="00376ED0" w:rsidRPr="00550FD1" w:rsidRDefault="00376ED0" w:rsidP="0025135A">
      <w:pPr>
        <w:pStyle w:val="BodyTextIndent3"/>
        <w:ind w:left="0"/>
        <w:jc w:val="both"/>
        <w:rPr>
          <w:rFonts w:ascii="Arial" w:hAnsi="Arial" w:cs="Arial"/>
          <w:sz w:val="24"/>
          <w:szCs w:val="24"/>
        </w:rPr>
      </w:pPr>
      <w:r w:rsidRPr="00550FD1">
        <w:rPr>
          <w:rFonts w:ascii="Arial" w:hAnsi="Arial" w:cs="Arial"/>
          <w:sz w:val="24"/>
          <w:szCs w:val="24"/>
        </w:rPr>
        <w:t xml:space="preserve">It is intended that the solutions implemented be continually developed to meet </w:t>
      </w:r>
      <w:r w:rsidR="004A1907" w:rsidRPr="00550FD1">
        <w:rPr>
          <w:rFonts w:ascii="Arial" w:hAnsi="Arial" w:cs="Arial"/>
          <w:sz w:val="24"/>
          <w:szCs w:val="24"/>
        </w:rPr>
        <w:t xml:space="preserve">the </w:t>
      </w:r>
      <w:r w:rsidRPr="00550FD1">
        <w:rPr>
          <w:rFonts w:ascii="Arial" w:hAnsi="Arial" w:cs="Arial"/>
          <w:sz w:val="24"/>
          <w:szCs w:val="24"/>
        </w:rPr>
        <w:t>changing business need</w:t>
      </w:r>
      <w:r w:rsidR="004A1907" w:rsidRPr="00550FD1">
        <w:rPr>
          <w:rFonts w:ascii="Arial" w:hAnsi="Arial" w:cs="Arial"/>
          <w:sz w:val="24"/>
          <w:szCs w:val="24"/>
        </w:rPr>
        <w:t xml:space="preserve">s of the university.  </w:t>
      </w:r>
      <w:r w:rsidR="00852DA9">
        <w:rPr>
          <w:rFonts w:ascii="Arial" w:hAnsi="Arial" w:cs="Arial"/>
          <w:sz w:val="24"/>
          <w:szCs w:val="24"/>
        </w:rPr>
        <w:t>Bidders</w:t>
      </w:r>
      <w:r w:rsidR="004A1907" w:rsidRPr="00550FD1">
        <w:rPr>
          <w:rFonts w:ascii="Arial" w:hAnsi="Arial" w:cs="Arial"/>
          <w:sz w:val="24"/>
          <w:szCs w:val="24"/>
        </w:rPr>
        <w:t xml:space="preserve"> will be expected to articulate their model for ongoing development, upgrade and response to new University requirements over the term of the contract.</w:t>
      </w:r>
    </w:p>
    <w:p w14:paraId="25121251" w14:textId="77777777" w:rsidR="006F65E5" w:rsidRPr="006C39FB" w:rsidRDefault="006F65E5" w:rsidP="0025135A">
      <w:pPr>
        <w:pStyle w:val="BodyTextIndent3"/>
        <w:ind w:left="0"/>
        <w:jc w:val="both"/>
        <w:rPr>
          <w:rFonts w:ascii="Arial" w:hAnsi="Arial" w:cs="Arial"/>
          <w:sz w:val="22"/>
          <w:szCs w:val="22"/>
          <w:highlight w:val="yellow"/>
        </w:rPr>
      </w:pPr>
    </w:p>
    <w:p w14:paraId="25121252" w14:textId="77777777" w:rsidR="00CC2BE1" w:rsidRPr="00E17F8F" w:rsidRDefault="00CC2BE1" w:rsidP="00B76FD7">
      <w:pPr>
        <w:pStyle w:val="Heading2"/>
        <w:rPr>
          <w:color w:val="auto"/>
        </w:rPr>
      </w:pPr>
      <w:bookmarkStart w:id="24" w:name="_Toc532563704"/>
      <w:r w:rsidRPr="00E17F8F">
        <w:rPr>
          <w:color w:val="auto"/>
        </w:rPr>
        <w:t>Fees</w:t>
      </w:r>
      <w:bookmarkEnd w:id="24"/>
      <w:r w:rsidRPr="00E17F8F">
        <w:rPr>
          <w:color w:val="auto"/>
        </w:rPr>
        <w:t xml:space="preserve"> </w:t>
      </w:r>
    </w:p>
    <w:p w14:paraId="25121253" w14:textId="0DF476CD" w:rsidR="00CC2BE1" w:rsidRPr="00E019D9" w:rsidRDefault="00A57193" w:rsidP="00F312E0">
      <w:pPr>
        <w:spacing w:after="0"/>
        <w:rPr>
          <w:rFonts w:cs="Arial"/>
          <w:szCs w:val="22"/>
        </w:rPr>
      </w:pPr>
      <w:r w:rsidRPr="00E17F8F">
        <w:rPr>
          <w:rFonts w:cs="Arial"/>
          <w:szCs w:val="22"/>
        </w:rPr>
        <w:t>YSJU</w:t>
      </w:r>
      <w:r w:rsidR="00CC2BE1" w:rsidRPr="00E17F8F">
        <w:rPr>
          <w:rFonts w:cs="Arial"/>
          <w:szCs w:val="22"/>
        </w:rPr>
        <w:t xml:space="preserve"> is looking for com</w:t>
      </w:r>
      <w:r w:rsidR="00797869" w:rsidRPr="00E17F8F">
        <w:rPr>
          <w:rFonts w:cs="Arial"/>
          <w:szCs w:val="22"/>
        </w:rPr>
        <w:t xml:space="preserve">petitive fees, in terms of </w:t>
      </w:r>
      <w:r w:rsidR="0018187B" w:rsidRPr="00E17F8F">
        <w:rPr>
          <w:rFonts w:cs="Arial"/>
          <w:szCs w:val="22"/>
        </w:rPr>
        <w:t xml:space="preserve">any </w:t>
      </w:r>
      <w:r w:rsidR="0090797A" w:rsidRPr="00E17F8F">
        <w:rPr>
          <w:rFonts w:cs="Arial"/>
          <w:szCs w:val="22"/>
        </w:rPr>
        <w:t>up-front</w:t>
      </w:r>
      <w:r w:rsidR="00A532F0" w:rsidRPr="00E17F8F">
        <w:rPr>
          <w:rFonts w:cs="Arial"/>
          <w:szCs w:val="22"/>
        </w:rPr>
        <w:t xml:space="preserve"> charges, </w:t>
      </w:r>
      <w:r w:rsidR="0018187B" w:rsidRPr="00E17F8F">
        <w:rPr>
          <w:rFonts w:cs="Arial"/>
          <w:szCs w:val="22"/>
        </w:rPr>
        <w:t xml:space="preserve">associated </w:t>
      </w:r>
      <w:r w:rsidR="00AA15E0" w:rsidRPr="00E17F8F">
        <w:rPr>
          <w:rFonts w:cs="Arial"/>
          <w:szCs w:val="22"/>
        </w:rPr>
        <w:t>implementation</w:t>
      </w:r>
      <w:r w:rsidR="0018187B" w:rsidRPr="00E17F8F">
        <w:rPr>
          <w:rFonts w:cs="Arial"/>
          <w:szCs w:val="22"/>
        </w:rPr>
        <w:t xml:space="preserve">, </w:t>
      </w:r>
      <w:r w:rsidR="00797869" w:rsidRPr="00E17F8F">
        <w:rPr>
          <w:rFonts w:cs="Arial"/>
          <w:szCs w:val="22"/>
        </w:rPr>
        <w:t xml:space="preserve">software costs, </w:t>
      </w:r>
      <w:r w:rsidR="000864CB" w:rsidRPr="00E17F8F">
        <w:rPr>
          <w:rFonts w:cs="Arial"/>
          <w:szCs w:val="22"/>
        </w:rPr>
        <w:t xml:space="preserve">ongoing </w:t>
      </w:r>
      <w:r w:rsidR="00A532F0" w:rsidRPr="00E17F8F">
        <w:rPr>
          <w:rFonts w:cs="Arial"/>
          <w:szCs w:val="22"/>
        </w:rPr>
        <w:t>subscription costs</w:t>
      </w:r>
      <w:r w:rsidR="00AA15E0" w:rsidRPr="00E17F8F">
        <w:rPr>
          <w:rFonts w:cs="Arial"/>
          <w:szCs w:val="22"/>
        </w:rPr>
        <w:t xml:space="preserve"> and </w:t>
      </w:r>
      <w:r w:rsidR="00A532F0" w:rsidRPr="00E17F8F">
        <w:rPr>
          <w:rFonts w:cs="Arial"/>
          <w:szCs w:val="22"/>
        </w:rPr>
        <w:t xml:space="preserve">system </w:t>
      </w:r>
      <w:r w:rsidR="00AA15E0" w:rsidRPr="00E17F8F">
        <w:rPr>
          <w:rFonts w:cs="Arial"/>
          <w:szCs w:val="22"/>
        </w:rPr>
        <w:t>upgrades</w:t>
      </w:r>
      <w:r w:rsidR="000864CB" w:rsidRPr="00E17F8F">
        <w:rPr>
          <w:rFonts w:cs="Arial"/>
          <w:szCs w:val="22"/>
        </w:rPr>
        <w:t xml:space="preserve">, </w:t>
      </w:r>
      <w:r w:rsidR="00797869" w:rsidRPr="00E17F8F">
        <w:rPr>
          <w:rFonts w:cs="Arial"/>
          <w:szCs w:val="22"/>
        </w:rPr>
        <w:t>service</w:t>
      </w:r>
      <w:r w:rsidR="00CC2BE1" w:rsidRPr="00E17F8F">
        <w:rPr>
          <w:rFonts w:cs="Arial"/>
          <w:szCs w:val="22"/>
        </w:rPr>
        <w:t xml:space="preserve"> rates and overall total cost of </w:t>
      </w:r>
      <w:r w:rsidR="0018187B" w:rsidRPr="00E17F8F">
        <w:rPr>
          <w:rFonts w:cs="Arial"/>
          <w:szCs w:val="22"/>
        </w:rPr>
        <w:t xml:space="preserve">the </w:t>
      </w:r>
      <w:r w:rsidR="00797869" w:rsidRPr="00E17F8F">
        <w:rPr>
          <w:rFonts w:cs="Arial"/>
          <w:szCs w:val="22"/>
        </w:rPr>
        <w:t>proposed solution</w:t>
      </w:r>
      <w:r w:rsidR="00CC2BE1" w:rsidRPr="00E17F8F">
        <w:rPr>
          <w:rFonts w:cs="Arial"/>
          <w:szCs w:val="22"/>
        </w:rPr>
        <w:t xml:space="preserve">.  We are seeking proposals for fixed price offerings for pre-defined work components, together with any other imaginative </w:t>
      </w:r>
      <w:r w:rsidR="00797869" w:rsidRPr="00E17F8F">
        <w:rPr>
          <w:rFonts w:cs="Arial"/>
          <w:szCs w:val="22"/>
        </w:rPr>
        <w:t xml:space="preserve">ongoing </w:t>
      </w:r>
      <w:r w:rsidR="00CC2BE1" w:rsidRPr="00E17F8F">
        <w:rPr>
          <w:rFonts w:cs="Arial"/>
          <w:szCs w:val="22"/>
        </w:rPr>
        <w:t>pricing proposals including, but not limited to</w:t>
      </w:r>
      <w:r w:rsidR="00852DA9">
        <w:rPr>
          <w:rFonts w:cs="Arial"/>
          <w:szCs w:val="22"/>
        </w:rPr>
        <w:t>,</w:t>
      </w:r>
      <w:r w:rsidR="00CC2BE1" w:rsidRPr="00E17F8F">
        <w:rPr>
          <w:rFonts w:cs="Arial"/>
          <w:szCs w:val="22"/>
        </w:rPr>
        <w:t xml:space="preserve"> </w:t>
      </w:r>
      <w:r w:rsidR="0090797A" w:rsidRPr="00E17F8F">
        <w:rPr>
          <w:rFonts w:cs="Arial"/>
          <w:szCs w:val="22"/>
        </w:rPr>
        <w:t>volume-based</w:t>
      </w:r>
      <w:r w:rsidR="00797869" w:rsidRPr="00E17F8F">
        <w:rPr>
          <w:rFonts w:cs="Arial"/>
          <w:szCs w:val="22"/>
        </w:rPr>
        <w:t xml:space="preserve"> </w:t>
      </w:r>
      <w:r w:rsidR="00CC2BE1" w:rsidRPr="00E17F8F">
        <w:rPr>
          <w:rFonts w:cs="Arial"/>
          <w:szCs w:val="22"/>
        </w:rPr>
        <w:t>discounts.</w:t>
      </w:r>
      <w:r w:rsidR="00852DA9">
        <w:rPr>
          <w:rFonts w:cs="Arial"/>
          <w:szCs w:val="22"/>
        </w:rPr>
        <w:t xml:space="preserve">  It is expected that B</w:t>
      </w:r>
      <w:r w:rsidR="00F12FCA" w:rsidRPr="00E17F8F">
        <w:rPr>
          <w:rFonts w:cs="Arial"/>
          <w:szCs w:val="22"/>
        </w:rPr>
        <w:t xml:space="preserve">idders will clearly demonstrate in their response any additional software, service, reconfiguration or requirement that will be necessary in order to implement their chosen platform into the suite of systems currently deployed at YSJU.  All one-off and recurring costs should be </w:t>
      </w:r>
      <w:r w:rsidR="008D7333" w:rsidRPr="00E17F8F">
        <w:rPr>
          <w:rFonts w:cs="Arial"/>
          <w:szCs w:val="22"/>
        </w:rPr>
        <w:t>explicitly shown.</w:t>
      </w:r>
      <w:r w:rsidR="00F12FCA" w:rsidRPr="00E019D9">
        <w:rPr>
          <w:rFonts w:cs="Arial"/>
          <w:szCs w:val="22"/>
        </w:rPr>
        <w:t xml:space="preserve"> </w:t>
      </w:r>
    </w:p>
    <w:p w14:paraId="25121254" w14:textId="77777777" w:rsidR="00CC2BE1" w:rsidRPr="00E019D9" w:rsidRDefault="00CC2BE1" w:rsidP="00F312E0">
      <w:pPr>
        <w:spacing w:after="0"/>
        <w:rPr>
          <w:rFonts w:cs="Arial"/>
          <w:szCs w:val="22"/>
        </w:rPr>
      </w:pPr>
    </w:p>
    <w:p w14:paraId="25121255" w14:textId="77777777" w:rsidR="00CC2BE1" w:rsidRPr="00E019D9" w:rsidRDefault="00A532F0" w:rsidP="00B76FD7">
      <w:pPr>
        <w:pStyle w:val="Heading2"/>
        <w:rPr>
          <w:color w:val="auto"/>
        </w:rPr>
      </w:pPr>
      <w:bookmarkStart w:id="25" w:name="_Toc532563705"/>
      <w:r>
        <w:rPr>
          <w:color w:val="auto"/>
        </w:rPr>
        <w:t>Policies</w:t>
      </w:r>
      <w:bookmarkEnd w:id="25"/>
    </w:p>
    <w:p w14:paraId="25121256" w14:textId="77777777" w:rsidR="00CC2BE1" w:rsidRPr="00E019D9" w:rsidRDefault="00A57193" w:rsidP="00F312E0">
      <w:pPr>
        <w:rPr>
          <w:rFonts w:cs="Arial"/>
          <w:highlight w:val="yellow"/>
          <w:lang w:val="en-US"/>
        </w:rPr>
      </w:pPr>
      <w:r w:rsidRPr="00E019D9">
        <w:rPr>
          <w:rFonts w:cs="Arial"/>
          <w:lang w:val="en-US"/>
        </w:rPr>
        <w:t>YSJU</w:t>
      </w:r>
      <w:r w:rsidR="00CC2BE1" w:rsidRPr="00E019D9">
        <w:rPr>
          <w:rFonts w:cs="Arial"/>
          <w:lang w:val="en-US"/>
        </w:rPr>
        <w:t xml:space="preserve"> requires that </w:t>
      </w:r>
      <w:r w:rsidR="00A532F0" w:rsidRPr="00E019D9">
        <w:rPr>
          <w:rFonts w:cs="Arial"/>
          <w:lang w:val="en-US"/>
        </w:rPr>
        <w:t>it’s</w:t>
      </w:r>
      <w:r w:rsidR="00CC2BE1" w:rsidRPr="00E019D9">
        <w:rPr>
          <w:rFonts w:cs="Arial"/>
          <w:lang w:val="en-US"/>
        </w:rPr>
        <w:t xml:space="preserve"> Travel and Expenses Policy is applied to all travel undertaken by the Bidder in relation to the delivery of the services.  </w:t>
      </w:r>
      <w:r w:rsidRPr="00E019D9">
        <w:rPr>
          <w:rFonts w:cs="Arial"/>
          <w:lang w:val="en-US"/>
        </w:rPr>
        <w:t>YSJU</w:t>
      </w:r>
      <w:r w:rsidR="00CC2BE1" w:rsidRPr="00E019D9">
        <w:rPr>
          <w:rFonts w:cs="Arial"/>
          <w:lang w:val="en-US"/>
        </w:rPr>
        <w:t xml:space="preserve"> </w:t>
      </w:r>
      <w:r w:rsidR="00CC2BE1" w:rsidRPr="00E019D9">
        <w:rPr>
          <w:rFonts w:cs="Arial"/>
        </w:rPr>
        <w:t xml:space="preserve">will not accept any </w:t>
      </w:r>
      <w:r w:rsidR="00CC2BE1" w:rsidRPr="00E019D9">
        <w:rPr>
          <w:rFonts w:cs="Arial"/>
          <w:lang w:val="en-US"/>
        </w:rPr>
        <w:t>mark-up or surcharge on any such expenses.</w:t>
      </w:r>
    </w:p>
    <w:p w14:paraId="25121257" w14:textId="1DAA4E6B" w:rsidR="00CC2BE1" w:rsidRPr="00E019D9" w:rsidRDefault="00A57193" w:rsidP="00F312E0">
      <w:pPr>
        <w:spacing w:after="120"/>
        <w:rPr>
          <w:rFonts w:cs="Arial"/>
        </w:rPr>
      </w:pPr>
      <w:r w:rsidRPr="00E019D9">
        <w:rPr>
          <w:rFonts w:cs="Arial"/>
          <w:lang w:val="en-US"/>
        </w:rPr>
        <w:t>YSJU</w:t>
      </w:r>
      <w:r w:rsidR="00CC2BE1" w:rsidRPr="00E019D9">
        <w:rPr>
          <w:rFonts w:cs="Arial"/>
          <w:lang w:val="en-US"/>
        </w:rPr>
        <w:t xml:space="preserve"> </w:t>
      </w:r>
      <w:r w:rsidR="00CC2BE1" w:rsidRPr="00E019D9">
        <w:rPr>
          <w:rFonts w:cs="Arial"/>
        </w:rPr>
        <w:t xml:space="preserve">considers the following items to be part of </w:t>
      </w:r>
      <w:r w:rsidR="00852DA9">
        <w:rPr>
          <w:rFonts w:cs="Arial"/>
        </w:rPr>
        <w:t>the Bidder’s</w:t>
      </w:r>
      <w:r w:rsidR="00CC2BE1" w:rsidRPr="00E019D9">
        <w:rPr>
          <w:rFonts w:cs="Arial"/>
        </w:rPr>
        <w:t xml:space="preserve"> overheads, and</w:t>
      </w:r>
      <w:r w:rsidR="00CC2BE1" w:rsidRPr="00E019D9">
        <w:rPr>
          <w:rFonts w:cs="Arial"/>
          <w:lang w:val="en-US"/>
        </w:rPr>
        <w:t xml:space="preserve"> </w:t>
      </w:r>
      <w:r w:rsidR="00CC2BE1" w:rsidRPr="00E019D9">
        <w:rPr>
          <w:rFonts w:cs="Arial"/>
        </w:rPr>
        <w:t xml:space="preserve">will not pay for them additionally: </w:t>
      </w:r>
    </w:p>
    <w:p w14:paraId="25121258" w14:textId="298F19C4" w:rsidR="00CC2BE1" w:rsidRPr="00E019D9" w:rsidRDefault="00CC2BE1" w:rsidP="00C46B50">
      <w:pPr>
        <w:numPr>
          <w:ilvl w:val="0"/>
          <w:numId w:val="14"/>
        </w:numPr>
        <w:tabs>
          <w:tab w:val="clear" w:pos="2070"/>
          <w:tab w:val="num" w:pos="709"/>
        </w:tabs>
        <w:spacing w:after="120"/>
        <w:ind w:left="709" w:hanging="283"/>
        <w:jc w:val="left"/>
        <w:rPr>
          <w:rFonts w:cs="Arial"/>
          <w:lang w:val="en-US"/>
        </w:rPr>
      </w:pPr>
      <w:r w:rsidRPr="00E019D9">
        <w:rPr>
          <w:rFonts w:cs="Arial"/>
          <w:lang w:val="en-US"/>
        </w:rPr>
        <w:t xml:space="preserve">Secretarial, staff time or overtime (unless specifically and extraordinarily requested by </w:t>
      </w:r>
      <w:r w:rsidR="00A57193" w:rsidRPr="00E019D9">
        <w:rPr>
          <w:rFonts w:cs="Arial"/>
          <w:lang w:val="en-US"/>
        </w:rPr>
        <w:t>YSJU</w:t>
      </w:r>
      <w:r w:rsidR="00852DA9">
        <w:rPr>
          <w:rFonts w:cs="Arial"/>
          <w:lang w:val="en-US"/>
        </w:rPr>
        <w:t>)</w:t>
      </w:r>
      <w:r w:rsidRPr="00E019D9">
        <w:rPr>
          <w:rFonts w:cs="Arial"/>
          <w:lang w:val="en-US"/>
        </w:rPr>
        <w:t xml:space="preserve">. </w:t>
      </w:r>
    </w:p>
    <w:p w14:paraId="25121259" w14:textId="7E9D04BA" w:rsidR="00CC2BE1" w:rsidRPr="00E019D9" w:rsidRDefault="00CC2BE1" w:rsidP="00C46B50">
      <w:pPr>
        <w:numPr>
          <w:ilvl w:val="0"/>
          <w:numId w:val="14"/>
        </w:numPr>
        <w:tabs>
          <w:tab w:val="clear" w:pos="2070"/>
          <w:tab w:val="num" w:pos="709"/>
        </w:tabs>
        <w:spacing w:after="120"/>
        <w:ind w:left="709" w:hanging="283"/>
        <w:jc w:val="left"/>
        <w:rPr>
          <w:rFonts w:cs="Arial"/>
          <w:lang w:val="en-US"/>
        </w:rPr>
      </w:pPr>
      <w:r w:rsidRPr="00E019D9">
        <w:rPr>
          <w:rFonts w:cs="Arial"/>
          <w:lang w:val="en-US"/>
        </w:rPr>
        <w:t xml:space="preserve">Staff transportation costs between home, supplier’s office and the </w:t>
      </w:r>
      <w:r w:rsidR="004924FD">
        <w:rPr>
          <w:rFonts w:cs="Arial"/>
          <w:lang w:val="en-US"/>
        </w:rPr>
        <w:t>campus</w:t>
      </w:r>
    </w:p>
    <w:p w14:paraId="2512125A" w14:textId="77777777" w:rsidR="00CC2BE1" w:rsidRPr="00E019D9" w:rsidRDefault="00CC2BE1" w:rsidP="00C46B50">
      <w:pPr>
        <w:numPr>
          <w:ilvl w:val="0"/>
          <w:numId w:val="14"/>
        </w:numPr>
        <w:tabs>
          <w:tab w:val="clear" w:pos="2070"/>
          <w:tab w:val="num" w:pos="709"/>
        </w:tabs>
        <w:spacing w:after="120"/>
        <w:ind w:left="709" w:hanging="283"/>
        <w:jc w:val="left"/>
        <w:rPr>
          <w:rFonts w:cs="Arial"/>
        </w:rPr>
      </w:pPr>
      <w:r w:rsidRPr="00E019D9">
        <w:rPr>
          <w:rFonts w:cs="Arial"/>
          <w:lang w:val="en-US"/>
        </w:rPr>
        <w:t>Meals or refreshments</w:t>
      </w:r>
      <w:r w:rsidRPr="00E019D9">
        <w:rPr>
          <w:rFonts w:cs="Arial"/>
        </w:rPr>
        <w:t xml:space="preserve"> </w:t>
      </w:r>
    </w:p>
    <w:p w14:paraId="2512125B" w14:textId="77777777" w:rsidR="00CC2BE1" w:rsidRPr="00E019D9" w:rsidRDefault="00CC2BE1" w:rsidP="00C46B50">
      <w:pPr>
        <w:numPr>
          <w:ilvl w:val="0"/>
          <w:numId w:val="14"/>
        </w:numPr>
        <w:tabs>
          <w:tab w:val="clear" w:pos="2070"/>
          <w:tab w:val="num" w:pos="709"/>
        </w:tabs>
        <w:spacing w:after="120"/>
        <w:ind w:left="709" w:hanging="283"/>
        <w:jc w:val="left"/>
        <w:rPr>
          <w:rFonts w:cs="Arial"/>
          <w:lang w:val="en-US"/>
        </w:rPr>
      </w:pPr>
      <w:r w:rsidRPr="00E019D9">
        <w:rPr>
          <w:rFonts w:cs="Arial"/>
          <w:lang w:val="en-US"/>
        </w:rPr>
        <w:t xml:space="preserve">Telephone charges including mobile phone charges, hotel phone charges and/or in-flight charges </w:t>
      </w:r>
    </w:p>
    <w:p w14:paraId="2512125C" w14:textId="77777777" w:rsidR="00CC2BE1" w:rsidRPr="00E019D9" w:rsidRDefault="00CC2BE1" w:rsidP="00C46B50">
      <w:pPr>
        <w:numPr>
          <w:ilvl w:val="0"/>
          <w:numId w:val="14"/>
        </w:numPr>
        <w:tabs>
          <w:tab w:val="clear" w:pos="2070"/>
          <w:tab w:val="num" w:pos="709"/>
        </w:tabs>
        <w:spacing w:after="120"/>
        <w:ind w:left="709" w:hanging="283"/>
        <w:jc w:val="left"/>
        <w:rPr>
          <w:rFonts w:cs="Arial"/>
        </w:rPr>
      </w:pPr>
      <w:r w:rsidRPr="00E019D9">
        <w:rPr>
          <w:rFonts w:cs="Arial"/>
          <w:lang w:val="en-US"/>
        </w:rPr>
        <w:t>Charges for</w:t>
      </w:r>
      <w:r w:rsidRPr="00E019D9">
        <w:rPr>
          <w:rFonts w:cs="Arial"/>
        </w:rPr>
        <w:t xml:space="preserve"> communication or deliveries between supplier’s offices </w:t>
      </w:r>
    </w:p>
    <w:p w14:paraId="2512125D" w14:textId="77777777" w:rsidR="00CC2BE1" w:rsidRPr="00E019D9" w:rsidRDefault="00CC2BE1" w:rsidP="00C46B50">
      <w:pPr>
        <w:numPr>
          <w:ilvl w:val="0"/>
          <w:numId w:val="14"/>
        </w:numPr>
        <w:tabs>
          <w:tab w:val="clear" w:pos="2070"/>
          <w:tab w:val="num" w:pos="709"/>
        </w:tabs>
        <w:spacing w:after="120"/>
        <w:ind w:left="709" w:hanging="283"/>
        <w:jc w:val="left"/>
        <w:rPr>
          <w:rFonts w:cs="Arial"/>
          <w:lang w:val="en-US"/>
        </w:rPr>
      </w:pPr>
      <w:r w:rsidRPr="00E019D9">
        <w:rPr>
          <w:rFonts w:cs="Arial"/>
        </w:rPr>
        <w:t xml:space="preserve">Office </w:t>
      </w:r>
      <w:r w:rsidRPr="00E019D9">
        <w:rPr>
          <w:rFonts w:cs="Arial"/>
          <w:lang w:val="en-US"/>
        </w:rPr>
        <w:t xml:space="preserve">supplies including binders, folders, dividers, paper, CDs etc. </w:t>
      </w:r>
    </w:p>
    <w:p w14:paraId="2512125E" w14:textId="7E2C2369" w:rsidR="00CC2BE1" w:rsidRPr="00E019D9" w:rsidRDefault="00CC2BE1" w:rsidP="00C46B50">
      <w:pPr>
        <w:numPr>
          <w:ilvl w:val="0"/>
          <w:numId w:val="14"/>
        </w:numPr>
        <w:tabs>
          <w:tab w:val="clear" w:pos="2070"/>
          <w:tab w:val="num" w:pos="709"/>
        </w:tabs>
        <w:spacing w:after="120"/>
        <w:ind w:left="709" w:hanging="283"/>
        <w:jc w:val="left"/>
        <w:rPr>
          <w:rFonts w:cs="Arial"/>
          <w:lang w:val="en-US"/>
        </w:rPr>
      </w:pPr>
      <w:r w:rsidRPr="00E019D9">
        <w:rPr>
          <w:rFonts w:cs="Arial"/>
          <w:lang w:val="en-US"/>
        </w:rPr>
        <w:t>Charges for scanning documents, CD duplication or ‘mastering’, word processing including any internal charges for d</w:t>
      </w:r>
      <w:r w:rsidR="00BD39E4">
        <w:rPr>
          <w:rFonts w:cs="Arial"/>
          <w:lang w:val="en-US"/>
        </w:rPr>
        <w:t xml:space="preserve">ocument production, printing, </w:t>
      </w:r>
      <w:r w:rsidRPr="00E019D9">
        <w:rPr>
          <w:rFonts w:cs="Arial"/>
          <w:lang w:val="en-US"/>
        </w:rPr>
        <w:t xml:space="preserve">photocopying </w:t>
      </w:r>
      <w:r w:rsidR="00BD39E4">
        <w:rPr>
          <w:rFonts w:cs="Arial"/>
          <w:lang w:val="en-US"/>
        </w:rPr>
        <w:t>or postage</w:t>
      </w:r>
    </w:p>
    <w:p w14:paraId="2512125F" w14:textId="77777777" w:rsidR="00CC2BE1" w:rsidRPr="00E019D9" w:rsidRDefault="00CC2BE1" w:rsidP="00C46B50">
      <w:pPr>
        <w:numPr>
          <w:ilvl w:val="0"/>
          <w:numId w:val="14"/>
        </w:numPr>
        <w:tabs>
          <w:tab w:val="clear" w:pos="2070"/>
          <w:tab w:val="num" w:pos="709"/>
        </w:tabs>
        <w:spacing w:after="120"/>
        <w:ind w:left="709" w:hanging="283"/>
        <w:jc w:val="left"/>
        <w:rPr>
          <w:rFonts w:cs="Arial"/>
          <w:lang w:val="en-US"/>
        </w:rPr>
      </w:pPr>
      <w:r w:rsidRPr="00E019D9">
        <w:rPr>
          <w:rFonts w:cs="Arial"/>
          <w:lang w:val="en-US"/>
        </w:rPr>
        <w:t>Any mark-up or surcharge on any disbursement</w:t>
      </w:r>
    </w:p>
    <w:p w14:paraId="25121260" w14:textId="06FD320C" w:rsidR="00CC2BE1" w:rsidRPr="00E019D9" w:rsidRDefault="00CC2BE1" w:rsidP="00C46B50">
      <w:pPr>
        <w:numPr>
          <w:ilvl w:val="0"/>
          <w:numId w:val="14"/>
        </w:numPr>
        <w:tabs>
          <w:tab w:val="clear" w:pos="2070"/>
          <w:tab w:val="num" w:pos="709"/>
        </w:tabs>
        <w:spacing w:after="120"/>
        <w:ind w:left="709" w:hanging="283"/>
        <w:jc w:val="left"/>
        <w:rPr>
          <w:rFonts w:cs="Arial"/>
          <w:lang w:val="en-US"/>
        </w:rPr>
      </w:pPr>
      <w:r w:rsidRPr="00E019D9">
        <w:rPr>
          <w:rFonts w:cs="Arial"/>
          <w:lang w:val="en-US"/>
        </w:rPr>
        <w:t xml:space="preserve">Any charge not taking account of any discount that </w:t>
      </w:r>
      <w:r w:rsidR="00852DA9">
        <w:rPr>
          <w:rFonts w:cs="Arial"/>
          <w:lang w:val="en-US"/>
        </w:rPr>
        <w:t>Bidder</w:t>
      </w:r>
      <w:r w:rsidRPr="00E019D9">
        <w:rPr>
          <w:rFonts w:cs="Arial"/>
          <w:lang w:val="en-US"/>
        </w:rPr>
        <w:t xml:space="preserve"> received from its own supplier </w:t>
      </w:r>
    </w:p>
    <w:p w14:paraId="25121261" w14:textId="77777777" w:rsidR="00CC2BE1" w:rsidRPr="00E019D9" w:rsidRDefault="00CC2BE1" w:rsidP="00C46B50">
      <w:pPr>
        <w:numPr>
          <w:ilvl w:val="0"/>
          <w:numId w:val="14"/>
        </w:numPr>
        <w:tabs>
          <w:tab w:val="clear" w:pos="2070"/>
          <w:tab w:val="num" w:pos="709"/>
        </w:tabs>
        <w:spacing w:after="120"/>
        <w:ind w:left="709" w:hanging="283"/>
        <w:jc w:val="left"/>
        <w:rPr>
          <w:rFonts w:cs="Arial"/>
          <w:lang w:val="en-US"/>
        </w:rPr>
      </w:pPr>
      <w:r w:rsidRPr="00E019D9">
        <w:rPr>
          <w:rFonts w:cs="Arial"/>
          <w:lang w:val="en-US"/>
        </w:rPr>
        <w:t>Other ‘office’ or ‘overhead’</w:t>
      </w:r>
      <w:r w:rsidRPr="00E019D9">
        <w:rPr>
          <w:rFonts w:cs="Arial"/>
        </w:rPr>
        <w:t xml:space="preserve"> charges </w:t>
      </w:r>
      <w:r w:rsidRPr="00E019D9">
        <w:rPr>
          <w:rFonts w:cs="Arial"/>
          <w:szCs w:val="22"/>
        </w:rPr>
        <w:br w:type="page"/>
      </w:r>
    </w:p>
    <w:p w14:paraId="25121262" w14:textId="77777777" w:rsidR="00CC2BE1" w:rsidRPr="00E019D9" w:rsidRDefault="00CC2BE1" w:rsidP="00E61CAB">
      <w:pPr>
        <w:spacing w:after="0"/>
        <w:rPr>
          <w:rFonts w:cs="Arial"/>
          <w:szCs w:val="22"/>
        </w:rPr>
        <w:sectPr w:rsidR="00CC2BE1" w:rsidRPr="00E019D9" w:rsidSect="00010679">
          <w:headerReference w:type="even" r:id="rId15"/>
          <w:headerReference w:type="default" r:id="rId16"/>
          <w:footerReference w:type="default" r:id="rId17"/>
          <w:headerReference w:type="first" r:id="rId18"/>
          <w:pgSz w:w="11909" w:h="16834" w:code="9"/>
          <w:pgMar w:top="1627" w:right="1418" w:bottom="1021" w:left="1418" w:header="567" w:footer="567" w:gutter="0"/>
          <w:cols w:space="708"/>
          <w:noEndnote/>
          <w:docGrid w:linePitch="326"/>
        </w:sectPr>
      </w:pPr>
    </w:p>
    <w:p w14:paraId="25121263" w14:textId="77777777" w:rsidR="00CC2BE1" w:rsidRPr="00E019D9" w:rsidRDefault="00F44432" w:rsidP="00C82A3F">
      <w:pPr>
        <w:pStyle w:val="Heading1"/>
        <w:rPr>
          <w:color w:val="auto"/>
        </w:rPr>
      </w:pPr>
      <w:bookmarkStart w:id="26" w:name="_Toc532563706"/>
      <w:r w:rsidRPr="00E019D9">
        <w:rPr>
          <w:color w:val="auto"/>
        </w:rPr>
        <w:lastRenderedPageBreak/>
        <w:t>ITT</w:t>
      </w:r>
      <w:r w:rsidR="00CC2BE1" w:rsidRPr="00E019D9">
        <w:rPr>
          <w:color w:val="auto"/>
        </w:rPr>
        <w:t xml:space="preserve"> Response</w:t>
      </w:r>
      <w:bookmarkEnd w:id="26"/>
      <w:r w:rsidR="00CC2BE1" w:rsidRPr="00E019D9">
        <w:rPr>
          <w:color w:val="auto"/>
        </w:rPr>
        <w:t xml:space="preserve"> </w:t>
      </w:r>
    </w:p>
    <w:p w14:paraId="25121264" w14:textId="77777777" w:rsidR="00CC2BE1" w:rsidRPr="00E019D9" w:rsidRDefault="00CC2BE1" w:rsidP="0040138B">
      <w:pPr>
        <w:rPr>
          <w:rFonts w:cs="Arial"/>
        </w:rPr>
      </w:pPr>
      <w:r w:rsidRPr="00E019D9">
        <w:rPr>
          <w:rFonts w:cs="Arial"/>
        </w:rPr>
        <w:t xml:space="preserve">This section of the </w:t>
      </w:r>
      <w:r w:rsidR="00F44432" w:rsidRPr="00E019D9">
        <w:rPr>
          <w:rFonts w:cs="Arial"/>
        </w:rPr>
        <w:t>ITT</w:t>
      </w:r>
      <w:r w:rsidRPr="00E019D9">
        <w:rPr>
          <w:rFonts w:cs="Arial"/>
        </w:rPr>
        <w:t xml:space="preserve"> details the information that Bidders are required to provide as part of their proposal.  Submitted information will be used in the evaluation of proposals. </w:t>
      </w:r>
    </w:p>
    <w:tbl>
      <w:tblP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5"/>
        <w:gridCol w:w="6354"/>
      </w:tblGrid>
      <w:tr w:rsidR="00F44432" w:rsidRPr="00E019D9" w14:paraId="25121266" w14:textId="77777777" w:rsidTr="00F44432">
        <w:tc>
          <w:tcPr>
            <w:tcW w:w="9289" w:type="dxa"/>
            <w:gridSpan w:val="2"/>
            <w:shd w:val="clear" w:color="auto" w:fill="FFFFFF" w:themeFill="background1"/>
            <w:vAlign w:val="center"/>
          </w:tcPr>
          <w:p w14:paraId="25121265" w14:textId="77777777" w:rsidR="00CC2BE1" w:rsidRPr="00E019D9" w:rsidRDefault="00CC2BE1" w:rsidP="0040138B">
            <w:pPr>
              <w:pStyle w:val="TableHeading"/>
              <w:spacing w:before="120" w:after="120"/>
              <w:rPr>
                <w:rFonts w:cs="Arial"/>
                <w:color w:val="auto"/>
              </w:rPr>
            </w:pPr>
            <w:r w:rsidRPr="00E019D9">
              <w:rPr>
                <w:rFonts w:cs="Arial"/>
                <w:color w:val="auto"/>
              </w:rPr>
              <w:t>SUPPLIER DETAILS (Mandatory, not scored)</w:t>
            </w:r>
          </w:p>
        </w:tc>
      </w:tr>
      <w:tr w:rsidR="00F44432" w:rsidRPr="00E019D9" w14:paraId="25121269" w14:textId="77777777" w:rsidTr="0040138B">
        <w:trPr>
          <w:trHeight w:val="586"/>
        </w:trPr>
        <w:tc>
          <w:tcPr>
            <w:tcW w:w="2935" w:type="dxa"/>
            <w:vAlign w:val="center"/>
          </w:tcPr>
          <w:p w14:paraId="25121267" w14:textId="77777777" w:rsidR="00CC2BE1" w:rsidRPr="00E019D9" w:rsidRDefault="00CC2BE1" w:rsidP="0040138B">
            <w:pPr>
              <w:spacing w:before="120" w:after="120"/>
              <w:rPr>
                <w:rFonts w:cs="Arial"/>
              </w:rPr>
            </w:pPr>
            <w:r w:rsidRPr="00E019D9">
              <w:rPr>
                <w:rFonts w:cs="Arial"/>
              </w:rPr>
              <w:t>Organisation Name:</w:t>
            </w:r>
          </w:p>
        </w:tc>
        <w:tc>
          <w:tcPr>
            <w:tcW w:w="6354" w:type="dxa"/>
            <w:vAlign w:val="center"/>
          </w:tcPr>
          <w:p w14:paraId="25121268" w14:textId="77777777" w:rsidR="00CC2BE1" w:rsidRPr="00E019D9" w:rsidRDefault="00CC2BE1" w:rsidP="0040138B">
            <w:pPr>
              <w:spacing w:before="120" w:after="120"/>
              <w:rPr>
                <w:rFonts w:cs="Arial"/>
              </w:rPr>
            </w:pPr>
          </w:p>
        </w:tc>
      </w:tr>
      <w:tr w:rsidR="00F44432" w:rsidRPr="00E019D9" w14:paraId="2512126C" w14:textId="77777777" w:rsidTr="0040138B">
        <w:trPr>
          <w:trHeight w:val="586"/>
        </w:trPr>
        <w:tc>
          <w:tcPr>
            <w:tcW w:w="2935" w:type="dxa"/>
            <w:vAlign w:val="center"/>
          </w:tcPr>
          <w:p w14:paraId="2512126A" w14:textId="77777777" w:rsidR="00CC2BE1" w:rsidRPr="00E019D9" w:rsidRDefault="00CC2BE1" w:rsidP="0040138B">
            <w:pPr>
              <w:spacing w:before="120" w:after="120"/>
              <w:rPr>
                <w:rFonts w:cs="Arial"/>
              </w:rPr>
            </w:pPr>
            <w:r w:rsidRPr="00E019D9">
              <w:rPr>
                <w:rFonts w:cs="Arial"/>
              </w:rPr>
              <w:t>Contact Name</w:t>
            </w:r>
            <w:r w:rsidR="008D7333" w:rsidRPr="00E019D9">
              <w:rPr>
                <w:rFonts w:cs="Arial"/>
              </w:rPr>
              <w:t>(</w:t>
            </w:r>
            <w:r w:rsidRPr="00E019D9">
              <w:rPr>
                <w:rFonts w:cs="Arial"/>
              </w:rPr>
              <w:t>s</w:t>
            </w:r>
            <w:r w:rsidR="008D7333" w:rsidRPr="00E019D9">
              <w:rPr>
                <w:rFonts w:cs="Arial"/>
              </w:rPr>
              <w:t>)</w:t>
            </w:r>
            <w:r w:rsidRPr="00E019D9">
              <w:rPr>
                <w:rFonts w:cs="Arial"/>
              </w:rPr>
              <w:t>:</w:t>
            </w:r>
          </w:p>
        </w:tc>
        <w:tc>
          <w:tcPr>
            <w:tcW w:w="6354" w:type="dxa"/>
            <w:vAlign w:val="center"/>
          </w:tcPr>
          <w:p w14:paraId="2512126B" w14:textId="77777777" w:rsidR="00CC2BE1" w:rsidRPr="00E019D9" w:rsidRDefault="00CC2BE1" w:rsidP="0040138B">
            <w:pPr>
              <w:spacing w:before="120" w:after="120"/>
              <w:rPr>
                <w:rFonts w:cs="Arial"/>
              </w:rPr>
            </w:pPr>
          </w:p>
        </w:tc>
      </w:tr>
      <w:tr w:rsidR="00F44432" w:rsidRPr="00E019D9" w14:paraId="2512126F" w14:textId="77777777" w:rsidTr="0040138B">
        <w:trPr>
          <w:trHeight w:val="586"/>
        </w:trPr>
        <w:tc>
          <w:tcPr>
            <w:tcW w:w="2935" w:type="dxa"/>
            <w:vAlign w:val="center"/>
          </w:tcPr>
          <w:p w14:paraId="2512126D" w14:textId="77777777" w:rsidR="00CC2BE1" w:rsidRPr="00E019D9" w:rsidRDefault="00CC2BE1" w:rsidP="0040138B">
            <w:pPr>
              <w:spacing w:before="120" w:after="120"/>
              <w:rPr>
                <w:rFonts w:cs="Arial"/>
              </w:rPr>
            </w:pPr>
            <w:r w:rsidRPr="00E019D9">
              <w:rPr>
                <w:rFonts w:cs="Arial"/>
              </w:rPr>
              <w:t>Email</w:t>
            </w:r>
            <w:r w:rsidR="008D7333" w:rsidRPr="00E019D9">
              <w:rPr>
                <w:rFonts w:cs="Arial"/>
              </w:rPr>
              <w:t>(</w:t>
            </w:r>
            <w:r w:rsidRPr="00E019D9">
              <w:rPr>
                <w:rFonts w:cs="Arial"/>
              </w:rPr>
              <w:t>s</w:t>
            </w:r>
            <w:r w:rsidR="008D7333" w:rsidRPr="00E019D9">
              <w:rPr>
                <w:rFonts w:cs="Arial"/>
              </w:rPr>
              <w:t>)</w:t>
            </w:r>
            <w:r w:rsidRPr="00E019D9">
              <w:rPr>
                <w:rFonts w:cs="Arial"/>
              </w:rPr>
              <w:t>:</w:t>
            </w:r>
          </w:p>
        </w:tc>
        <w:tc>
          <w:tcPr>
            <w:tcW w:w="6354" w:type="dxa"/>
            <w:vAlign w:val="center"/>
          </w:tcPr>
          <w:p w14:paraId="2512126E" w14:textId="77777777" w:rsidR="00CC2BE1" w:rsidRPr="00E019D9" w:rsidRDefault="00CC2BE1" w:rsidP="0040138B">
            <w:pPr>
              <w:spacing w:before="120" w:after="120"/>
              <w:rPr>
                <w:rFonts w:cs="Arial"/>
              </w:rPr>
            </w:pPr>
          </w:p>
        </w:tc>
      </w:tr>
      <w:tr w:rsidR="00F44432" w:rsidRPr="00E019D9" w14:paraId="25121272" w14:textId="77777777" w:rsidTr="0040138B">
        <w:trPr>
          <w:trHeight w:val="586"/>
        </w:trPr>
        <w:tc>
          <w:tcPr>
            <w:tcW w:w="2935" w:type="dxa"/>
            <w:vAlign w:val="center"/>
          </w:tcPr>
          <w:p w14:paraId="25121270" w14:textId="40AFE1D2" w:rsidR="00CC2BE1" w:rsidRPr="00E019D9" w:rsidRDefault="00B43885" w:rsidP="008D7333">
            <w:pPr>
              <w:spacing w:before="120" w:after="120"/>
              <w:rPr>
                <w:rFonts w:cs="Arial"/>
              </w:rPr>
            </w:pPr>
            <w:r>
              <w:rPr>
                <w:rFonts w:cs="Arial"/>
              </w:rPr>
              <w:t>Registered Address &amp; Company N</w:t>
            </w:r>
            <w:r w:rsidR="008D7333" w:rsidRPr="00E019D9">
              <w:rPr>
                <w:rFonts w:cs="Arial"/>
              </w:rPr>
              <w:t>umber</w:t>
            </w:r>
          </w:p>
        </w:tc>
        <w:tc>
          <w:tcPr>
            <w:tcW w:w="6354" w:type="dxa"/>
            <w:vAlign w:val="center"/>
          </w:tcPr>
          <w:p w14:paraId="25121271" w14:textId="77777777" w:rsidR="00CC2BE1" w:rsidRPr="00E019D9" w:rsidRDefault="00CC2BE1" w:rsidP="0040138B">
            <w:pPr>
              <w:spacing w:before="120" w:after="120"/>
              <w:rPr>
                <w:rFonts w:cs="Arial"/>
              </w:rPr>
            </w:pPr>
          </w:p>
        </w:tc>
      </w:tr>
      <w:tr w:rsidR="00CC2BE1" w:rsidRPr="00E019D9" w14:paraId="25121275" w14:textId="77777777" w:rsidTr="0040138B">
        <w:trPr>
          <w:trHeight w:val="586"/>
        </w:trPr>
        <w:tc>
          <w:tcPr>
            <w:tcW w:w="2935" w:type="dxa"/>
            <w:vAlign w:val="center"/>
          </w:tcPr>
          <w:p w14:paraId="25121273" w14:textId="77777777" w:rsidR="00CC2BE1" w:rsidRPr="00E019D9" w:rsidRDefault="008D7333" w:rsidP="0040138B">
            <w:pPr>
              <w:spacing w:before="120" w:after="120"/>
              <w:rPr>
                <w:rFonts w:cs="Arial"/>
              </w:rPr>
            </w:pPr>
            <w:r w:rsidRPr="00E019D9">
              <w:rPr>
                <w:rFonts w:cs="Arial"/>
              </w:rPr>
              <w:t>Telephone</w:t>
            </w:r>
            <w:r w:rsidR="00CC2BE1" w:rsidRPr="00E019D9">
              <w:rPr>
                <w:rFonts w:cs="Arial"/>
              </w:rPr>
              <w:t>:</w:t>
            </w:r>
          </w:p>
        </w:tc>
        <w:tc>
          <w:tcPr>
            <w:tcW w:w="6354" w:type="dxa"/>
            <w:vAlign w:val="center"/>
          </w:tcPr>
          <w:p w14:paraId="25121274" w14:textId="77777777" w:rsidR="00CC2BE1" w:rsidRPr="00E019D9" w:rsidRDefault="00CC2BE1" w:rsidP="0040138B">
            <w:pPr>
              <w:spacing w:before="120" w:after="120"/>
              <w:rPr>
                <w:rFonts w:cs="Arial"/>
              </w:rPr>
            </w:pPr>
          </w:p>
        </w:tc>
      </w:tr>
    </w:tbl>
    <w:p w14:paraId="25121276" w14:textId="77777777" w:rsidR="00CC2BE1" w:rsidRPr="00E019D9" w:rsidRDefault="00CC2BE1" w:rsidP="00C56189">
      <w:pPr>
        <w:spacing w:line="360" w:lineRule="auto"/>
        <w:rPr>
          <w:rFonts w:cs="Aria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
        <w:gridCol w:w="8914"/>
      </w:tblGrid>
      <w:tr w:rsidR="00B170C7" w:rsidRPr="00E019D9" w14:paraId="25121278" w14:textId="77777777" w:rsidTr="006C0277">
        <w:tc>
          <w:tcPr>
            <w:tcW w:w="9464" w:type="dxa"/>
            <w:gridSpan w:val="2"/>
            <w:shd w:val="clear" w:color="auto" w:fill="FFFFFF" w:themeFill="background1"/>
          </w:tcPr>
          <w:p w14:paraId="25121277" w14:textId="77777777" w:rsidR="00B170C7" w:rsidRPr="00E019D9" w:rsidRDefault="00B170C7" w:rsidP="00A80C43">
            <w:pPr>
              <w:spacing w:line="360" w:lineRule="auto"/>
              <w:rPr>
                <w:rFonts w:cs="Arial"/>
                <w:b/>
              </w:rPr>
            </w:pPr>
            <w:r w:rsidRPr="00E019D9">
              <w:rPr>
                <w:rFonts w:cs="Arial"/>
                <w:b/>
              </w:rPr>
              <w:t>Executive Summary (Mandatory, not scored)</w:t>
            </w:r>
          </w:p>
        </w:tc>
      </w:tr>
      <w:tr w:rsidR="00F44432" w:rsidRPr="00E019D9" w14:paraId="2512127C" w14:textId="77777777" w:rsidTr="00A80C43">
        <w:tc>
          <w:tcPr>
            <w:tcW w:w="534" w:type="dxa"/>
          </w:tcPr>
          <w:p w14:paraId="25121279" w14:textId="48CF571E" w:rsidR="00CC2BE1" w:rsidRPr="00E019D9" w:rsidRDefault="007A3FE0" w:rsidP="00A80C43">
            <w:pPr>
              <w:spacing w:line="360" w:lineRule="auto"/>
              <w:rPr>
                <w:rFonts w:cs="Arial"/>
              </w:rPr>
            </w:pPr>
            <w:r>
              <w:rPr>
                <w:rFonts w:cs="Arial"/>
              </w:rPr>
              <w:t>3.</w:t>
            </w:r>
            <w:r w:rsidR="00CC2BE1" w:rsidRPr="00E019D9">
              <w:rPr>
                <w:rFonts w:cs="Arial"/>
              </w:rPr>
              <w:t>1</w:t>
            </w:r>
          </w:p>
        </w:tc>
        <w:tc>
          <w:tcPr>
            <w:tcW w:w="8930" w:type="dxa"/>
          </w:tcPr>
          <w:p w14:paraId="2512127A" w14:textId="75BF1E98" w:rsidR="00CC2BE1" w:rsidRPr="00E019D9" w:rsidRDefault="00CC2BE1" w:rsidP="00A80C43">
            <w:pPr>
              <w:pStyle w:val="NoSpacing"/>
              <w:spacing w:after="240"/>
              <w:rPr>
                <w:rFonts w:cs="Arial"/>
              </w:rPr>
            </w:pPr>
            <w:r w:rsidRPr="00E019D9">
              <w:rPr>
                <w:rFonts w:cs="Arial"/>
              </w:rPr>
              <w:t xml:space="preserve">Bidder to provide a summary of the proposal, approach, value provided and level of executive commitment to </w:t>
            </w:r>
            <w:r w:rsidR="00A57193" w:rsidRPr="00E019D9">
              <w:rPr>
                <w:rFonts w:cs="Arial"/>
              </w:rPr>
              <w:t>YSJU</w:t>
            </w:r>
            <w:r w:rsidRPr="00E019D9">
              <w:rPr>
                <w:rFonts w:cs="Arial"/>
              </w:rPr>
              <w:t>.</w:t>
            </w:r>
            <w:r w:rsidR="00AC27F9">
              <w:rPr>
                <w:rFonts w:cs="Arial"/>
              </w:rPr>
              <w:t xml:space="preserve">  </w:t>
            </w:r>
            <w:r w:rsidR="00AC27F9" w:rsidRPr="00D814E1">
              <w:rPr>
                <w:rFonts w:cs="Arial"/>
                <w:b/>
              </w:rPr>
              <w:t xml:space="preserve">Please also indicate clearly whether this response </w:t>
            </w:r>
            <w:r w:rsidR="00EA1159" w:rsidRPr="00D814E1">
              <w:rPr>
                <w:rFonts w:cs="Arial"/>
                <w:b/>
              </w:rPr>
              <w:t xml:space="preserve">is to Lot 1 </w:t>
            </w:r>
            <w:r w:rsidR="008C3D96" w:rsidRPr="004D357C">
              <w:rPr>
                <w:rFonts w:cs="Arial"/>
                <w:b/>
              </w:rPr>
              <w:t>(Finance)</w:t>
            </w:r>
            <w:r w:rsidR="008C3D96">
              <w:rPr>
                <w:rFonts w:cs="Arial"/>
                <w:b/>
              </w:rPr>
              <w:t>,</w:t>
            </w:r>
            <w:r w:rsidR="008C3D96" w:rsidRPr="004D357C">
              <w:rPr>
                <w:rFonts w:cs="Arial"/>
                <w:b/>
              </w:rPr>
              <w:t xml:space="preserve"> </w:t>
            </w:r>
            <w:r w:rsidR="00EA1159" w:rsidRPr="00D814E1">
              <w:rPr>
                <w:rFonts w:cs="Arial"/>
                <w:b/>
              </w:rPr>
              <w:t xml:space="preserve">Lot 2 </w:t>
            </w:r>
            <w:r w:rsidR="008C3D96" w:rsidRPr="004D357C">
              <w:rPr>
                <w:rFonts w:cs="Arial"/>
                <w:b/>
              </w:rPr>
              <w:t xml:space="preserve">(HCM and Payroll), </w:t>
            </w:r>
            <w:r w:rsidR="00EA1159" w:rsidRPr="00D814E1">
              <w:rPr>
                <w:rFonts w:cs="Arial"/>
                <w:b/>
              </w:rPr>
              <w:t>or both lots.</w:t>
            </w:r>
          </w:p>
          <w:p w14:paraId="2512127B" w14:textId="77777777" w:rsidR="00CC2BE1" w:rsidRPr="00E019D9" w:rsidRDefault="00CC2BE1" w:rsidP="00A80C43">
            <w:pPr>
              <w:pStyle w:val="NoSpacing"/>
              <w:spacing w:after="240"/>
              <w:rPr>
                <w:rFonts w:cs="Arial"/>
                <w:i/>
              </w:rPr>
            </w:pPr>
            <w:r w:rsidRPr="00E019D9">
              <w:rPr>
                <w:rFonts w:cs="Arial"/>
                <w:i/>
              </w:rPr>
              <w:t>Word limit of 500 words</w:t>
            </w:r>
          </w:p>
        </w:tc>
      </w:tr>
      <w:tr w:rsidR="00CC2BE1" w:rsidRPr="00E019D9" w14:paraId="2512127F" w14:textId="77777777" w:rsidTr="00A80C43">
        <w:tc>
          <w:tcPr>
            <w:tcW w:w="534" w:type="dxa"/>
          </w:tcPr>
          <w:p w14:paraId="2512127D" w14:textId="77777777" w:rsidR="00CC2BE1" w:rsidRPr="00E019D9" w:rsidRDefault="00CC2BE1" w:rsidP="00A80C43">
            <w:pPr>
              <w:spacing w:line="360" w:lineRule="auto"/>
              <w:rPr>
                <w:rFonts w:cs="Arial"/>
              </w:rPr>
            </w:pPr>
          </w:p>
        </w:tc>
        <w:tc>
          <w:tcPr>
            <w:tcW w:w="8930" w:type="dxa"/>
          </w:tcPr>
          <w:p w14:paraId="2512127E" w14:textId="77777777" w:rsidR="00CC2BE1" w:rsidRPr="00E019D9" w:rsidRDefault="00CC2BE1" w:rsidP="00A80C43">
            <w:pPr>
              <w:spacing w:line="360" w:lineRule="auto"/>
              <w:rPr>
                <w:rFonts w:cs="Arial"/>
                <w:b/>
              </w:rPr>
            </w:pPr>
            <w:r w:rsidRPr="00E019D9">
              <w:rPr>
                <w:rFonts w:cs="Arial"/>
                <w:b/>
              </w:rPr>
              <w:t>Response:</w:t>
            </w:r>
          </w:p>
        </w:tc>
      </w:tr>
    </w:tbl>
    <w:p w14:paraId="25121280" w14:textId="77777777" w:rsidR="00CC2BE1" w:rsidRPr="00E019D9" w:rsidRDefault="00CC2BE1" w:rsidP="00C56189">
      <w:pPr>
        <w:spacing w:line="360" w:lineRule="auto"/>
        <w:rPr>
          <w:rFonts w:cs="Aria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
        <w:gridCol w:w="7781"/>
        <w:gridCol w:w="1133"/>
      </w:tblGrid>
      <w:tr w:rsidR="00F44432" w:rsidRPr="00272F8C" w14:paraId="25121283" w14:textId="77777777" w:rsidTr="00F44432">
        <w:tc>
          <w:tcPr>
            <w:tcW w:w="8330" w:type="dxa"/>
            <w:gridSpan w:val="2"/>
            <w:shd w:val="clear" w:color="auto" w:fill="FFFFFF" w:themeFill="background1"/>
          </w:tcPr>
          <w:p w14:paraId="25121281" w14:textId="77777777" w:rsidR="00CC2BE1" w:rsidRPr="0090797A" w:rsidRDefault="00CC2BE1" w:rsidP="00A80C43">
            <w:pPr>
              <w:spacing w:line="360" w:lineRule="auto"/>
              <w:rPr>
                <w:rFonts w:cs="Arial"/>
                <w:b/>
              </w:rPr>
            </w:pPr>
            <w:r w:rsidRPr="0090797A">
              <w:rPr>
                <w:rFonts w:cs="Arial"/>
                <w:b/>
              </w:rPr>
              <w:t>Account Management</w:t>
            </w:r>
            <w:r w:rsidR="00DE4836" w:rsidRPr="0090797A">
              <w:rPr>
                <w:rFonts w:cs="Arial"/>
                <w:b/>
              </w:rPr>
              <w:t xml:space="preserve"> and Personnel</w:t>
            </w:r>
          </w:p>
        </w:tc>
        <w:tc>
          <w:tcPr>
            <w:tcW w:w="1134" w:type="dxa"/>
            <w:shd w:val="clear" w:color="auto" w:fill="FFFFFF" w:themeFill="background1"/>
          </w:tcPr>
          <w:p w14:paraId="25121282" w14:textId="77777777" w:rsidR="00CC2BE1" w:rsidRPr="0090797A" w:rsidRDefault="00E50953" w:rsidP="00A80C43">
            <w:pPr>
              <w:spacing w:line="360" w:lineRule="auto"/>
              <w:rPr>
                <w:rFonts w:cs="Arial"/>
                <w:b/>
              </w:rPr>
            </w:pPr>
            <w:r w:rsidRPr="0090797A">
              <w:rPr>
                <w:rFonts w:cs="Arial"/>
                <w:b/>
              </w:rPr>
              <w:t>5</w:t>
            </w:r>
            <w:r w:rsidR="00CC2BE1" w:rsidRPr="0090797A">
              <w:rPr>
                <w:rFonts w:cs="Arial"/>
                <w:b/>
              </w:rPr>
              <w:t>%</w:t>
            </w:r>
          </w:p>
        </w:tc>
      </w:tr>
      <w:tr w:rsidR="00F44432" w:rsidRPr="00272F8C" w14:paraId="25121289" w14:textId="77777777" w:rsidTr="00A80C43">
        <w:tc>
          <w:tcPr>
            <w:tcW w:w="534" w:type="dxa"/>
          </w:tcPr>
          <w:p w14:paraId="25121284" w14:textId="554E06C5" w:rsidR="00CC2BE1" w:rsidRPr="009B7E00" w:rsidRDefault="007A3FE0" w:rsidP="00A80C43">
            <w:pPr>
              <w:spacing w:line="360" w:lineRule="auto"/>
              <w:rPr>
                <w:rFonts w:cs="Arial"/>
              </w:rPr>
            </w:pPr>
            <w:r>
              <w:rPr>
                <w:rFonts w:cs="Arial"/>
              </w:rPr>
              <w:t>3.</w:t>
            </w:r>
            <w:r w:rsidR="00CC2BE1" w:rsidRPr="009B7E00">
              <w:rPr>
                <w:rFonts w:cs="Arial"/>
              </w:rPr>
              <w:t>2</w:t>
            </w:r>
          </w:p>
        </w:tc>
        <w:tc>
          <w:tcPr>
            <w:tcW w:w="8930" w:type="dxa"/>
            <w:gridSpan w:val="2"/>
          </w:tcPr>
          <w:p w14:paraId="25121285" w14:textId="77777777" w:rsidR="00CC2BE1" w:rsidRPr="009B7E00" w:rsidRDefault="00CC2BE1" w:rsidP="00A80C43">
            <w:pPr>
              <w:pStyle w:val="NoSpacing"/>
              <w:spacing w:after="240"/>
              <w:rPr>
                <w:rFonts w:cs="Arial"/>
              </w:rPr>
            </w:pPr>
            <w:r w:rsidRPr="009B7E00">
              <w:rPr>
                <w:rFonts w:cs="Arial"/>
              </w:rPr>
              <w:t>Bidder to provide full detail regarding its proposed service delivery and account  management model including as a minimum:</w:t>
            </w:r>
          </w:p>
          <w:p w14:paraId="25121286" w14:textId="77777777" w:rsidR="00CC2BE1" w:rsidRPr="009B7E00" w:rsidRDefault="00CC2BE1" w:rsidP="00C46B50">
            <w:pPr>
              <w:pStyle w:val="NoSpacing"/>
              <w:numPr>
                <w:ilvl w:val="0"/>
                <w:numId w:val="13"/>
              </w:numPr>
              <w:spacing w:after="240"/>
              <w:rPr>
                <w:rFonts w:cs="Arial"/>
              </w:rPr>
            </w:pPr>
            <w:r w:rsidRPr="009B7E00">
              <w:rPr>
                <w:rFonts w:cs="Arial"/>
              </w:rPr>
              <w:t>Names of key personnel that the B</w:t>
            </w:r>
            <w:r w:rsidR="005776D2" w:rsidRPr="009B7E00">
              <w:rPr>
                <w:rFonts w:cs="Arial"/>
              </w:rPr>
              <w:t xml:space="preserve">idder proposes to deploy </w:t>
            </w:r>
            <w:r w:rsidRPr="009B7E00">
              <w:rPr>
                <w:rFonts w:cs="Arial"/>
              </w:rPr>
              <w:t xml:space="preserve">to manage </w:t>
            </w:r>
            <w:r w:rsidR="00A57193" w:rsidRPr="009B7E00">
              <w:rPr>
                <w:rFonts w:cs="Arial"/>
              </w:rPr>
              <w:t>YSJU</w:t>
            </w:r>
            <w:r w:rsidRPr="009B7E00">
              <w:rPr>
                <w:rFonts w:cs="Arial"/>
              </w:rPr>
              <w:t>’s account</w:t>
            </w:r>
            <w:r w:rsidR="005776D2" w:rsidRPr="009B7E00">
              <w:rPr>
                <w:rFonts w:cs="Arial"/>
              </w:rPr>
              <w:t>/this proposal</w:t>
            </w:r>
          </w:p>
          <w:p w14:paraId="25121287" w14:textId="77777777" w:rsidR="00CC2BE1" w:rsidRPr="009B7E00" w:rsidRDefault="00CC2BE1" w:rsidP="00C46B50">
            <w:pPr>
              <w:pStyle w:val="NoSpacing"/>
              <w:numPr>
                <w:ilvl w:val="0"/>
                <w:numId w:val="13"/>
              </w:numPr>
              <w:spacing w:after="240"/>
              <w:rPr>
                <w:rFonts w:cs="Arial"/>
              </w:rPr>
            </w:pPr>
            <w:r w:rsidRPr="009B7E00">
              <w:rPr>
                <w:rFonts w:cs="Arial"/>
              </w:rPr>
              <w:t xml:space="preserve">A brief description of the proposed account management </w:t>
            </w:r>
            <w:r w:rsidR="005776D2" w:rsidRPr="009B7E00">
              <w:rPr>
                <w:rFonts w:cs="Arial"/>
              </w:rPr>
              <w:t>team structure</w:t>
            </w:r>
            <w:r w:rsidRPr="009B7E00">
              <w:rPr>
                <w:rFonts w:cs="Arial"/>
              </w:rPr>
              <w:t xml:space="preserve"> </w:t>
            </w:r>
          </w:p>
          <w:p w14:paraId="25121288" w14:textId="5C597917" w:rsidR="00CC2BE1" w:rsidRPr="009B7E00" w:rsidRDefault="00CC2BE1" w:rsidP="00A80C43">
            <w:pPr>
              <w:pStyle w:val="NoSpacing"/>
              <w:spacing w:after="240"/>
              <w:ind w:left="360"/>
              <w:rPr>
                <w:rFonts w:cs="Arial"/>
                <w:i/>
              </w:rPr>
            </w:pPr>
          </w:p>
        </w:tc>
      </w:tr>
      <w:tr w:rsidR="00CC2BE1" w:rsidRPr="00272F8C" w14:paraId="2512128C" w14:textId="77777777" w:rsidTr="00A80C43">
        <w:tc>
          <w:tcPr>
            <w:tcW w:w="534" w:type="dxa"/>
          </w:tcPr>
          <w:p w14:paraId="2512128A" w14:textId="77777777" w:rsidR="00CC2BE1" w:rsidRPr="009B7E00" w:rsidRDefault="00CC2BE1" w:rsidP="00A80C43">
            <w:pPr>
              <w:spacing w:line="360" w:lineRule="auto"/>
              <w:rPr>
                <w:rFonts w:cs="Arial"/>
              </w:rPr>
            </w:pPr>
          </w:p>
        </w:tc>
        <w:tc>
          <w:tcPr>
            <w:tcW w:w="8930" w:type="dxa"/>
            <w:gridSpan w:val="2"/>
          </w:tcPr>
          <w:p w14:paraId="2512128B" w14:textId="77777777" w:rsidR="00CC2BE1" w:rsidRPr="009B7E00" w:rsidRDefault="00CC2BE1" w:rsidP="00A80C43">
            <w:pPr>
              <w:spacing w:line="360" w:lineRule="auto"/>
              <w:rPr>
                <w:rFonts w:cs="Arial"/>
                <w:b/>
              </w:rPr>
            </w:pPr>
            <w:r w:rsidRPr="009B7E00">
              <w:rPr>
                <w:rFonts w:cs="Arial"/>
                <w:b/>
              </w:rPr>
              <w:t>Response:</w:t>
            </w:r>
          </w:p>
        </w:tc>
      </w:tr>
    </w:tbl>
    <w:p w14:paraId="2512128D" w14:textId="77777777" w:rsidR="00CC2BE1" w:rsidRPr="00E019D9" w:rsidRDefault="00CC2BE1" w:rsidP="00C56189">
      <w:pPr>
        <w:spacing w:line="360" w:lineRule="auto"/>
        <w:rPr>
          <w:rFonts w:cs="Aria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
        <w:gridCol w:w="7781"/>
        <w:gridCol w:w="1133"/>
      </w:tblGrid>
      <w:tr w:rsidR="00F44432" w:rsidRPr="00E019D9" w14:paraId="25121290" w14:textId="77777777" w:rsidTr="00F218B9">
        <w:tc>
          <w:tcPr>
            <w:tcW w:w="8330" w:type="dxa"/>
            <w:gridSpan w:val="2"/>
            <w:shd w:val="clear" w:color="auto" w:fill="FFFFFF" w:themeFill="background1"/>
          </w:tcPr>
          <w:p w14:paraId="2512128E" w14:textId="77777777" w:rsidR="00CC2BE1" w:rsidRPr="00E019D9" w:rsidRDefault="00DE4836" w:rsidP="00E50953">
            <w:pPr>
              <w:spacing w:line="360" w:lineRule="auto"/>
              <w:rPr>
                <w:rFonts w:cs="Arial"/>
                <w:b/>
              </w:rPr>
            </w:pPr>
            <w:r>
              <w:rPr>
                <w:rFonts w:cs="Arial"/>
                <w:b/>
              </w:rPr>
              <w:t>Proposal and Evidence of Capability</w:t>
            </w:r>
          </w:p>
        </w:tc>
        <w:tc>
          <w:tcPr>
            <w:tcW w:w="1134" w:type="dxa"/>
            <w:shd w:val="clear" w:color="auto" w:fill="FFFFFF" w:themeFill="background1"/>
          </w:tcPr>
          <w:p w14:paraId="2512128F" w14:textId="6F87519A" w:rsidR="00CC2BE1" w:rsidRPr="00E019D9" w:rsidRDefault="00382771" w:rsidP="00A80C43">
            <w:pPr>
              <w:spacing w:line="360" w:lineRule="auto"/>
              <w:rPr>
                <w:rFonts w:cs="Arial"/>
                <w:b/>
              </w:rPr>
            </w:pPr>
            <w:r>
              <w:rPr>
                <w:rFonts w:cs="Arial"/>
                <w:b/>
              </w:rPr>
              <w:t>2</w:t>
            </w:r>
            <w:r w:rsidR="00FD39D5">
              <w:rPr>
                <w:rFonts w:cs="Arial"/>
                <w:b/>
              </w:rPr>
              <w:t>0</w:t>
            </w:r>
            <w:r w:rsidR="00CC2BE1" w:rsidRPr="00E019D9">
              <w:rPr>
                <w:rFonts w:cs="Arial"/>
                <w:b/>
              </w:rPr>
              <w:t>%</w:t>
            </w:r>
          </w:p>
        </w:tc>
      </w:tr>
      <w:tr w:rsidR="00F44432" w:rsidRPr="00E019D9" w14:paraId="25121297" w14:textId="77777777" w:rsidTr="00A80C43">
        <w:tc>
          <w:tcPr>
            <w:tcW w:w="534" w:type="dxa"/>
          </w:tcPr>
          <w:p w14:paraId="25121291" w14:textId="2D668A7C" w:rsidR="00CC2BE1" w:rsidRPr="00E019D9" w:rsidRDefault="007A3FE0" w:rsidP="00A80C43">
            <w:pPr>
              <w:spacing w:line="360" w:lineRule="auto"/>
              <w:rPr>
                <w:rFonts w:cs="Arial"/>
                <w:highlight w:val="yellow"/>
              </w:rPr>
            </w:pPr>
            <w:r>
              <w:rPr>
                <w:rFonts w:cs="Arial"/>
              </w:rPr>
              <w:t>3.</w:t>
            </w:r>
            <w:r w:rsidR="00CC2BE1" w:rsidRPr="00E019D9">
              <w:rPr>
                <w:rFonts w:cs="Arial"/>
              </w:rPr>
              <w:t>3</w:t>
            </w:r>
          </w:p>
        </w:tc>
        <w:tc>
          <w:tcPr>
            <w:tcW w:w="8930" w:type="dxa"/>
            <w:gridSpan w:val="2"/>
          </w:tcPr>
          <w:p w14:paraId="25121292" w14:textId="77777777" w:rsidR="00CC2BE1" w:rsidRPr="00E019D9" w:rsidRDefault="00CC2BE1" w:rsidP="00A80C43">
            <w:pPr>
              <w:pStyle w:val="NoSpacing"/>
              <w:spacing w:after="240"/>
              <w:rPr>
                <w:rFonts w:cs="Arial"/>
              </w:rPr>
            </w:pPr>
            <w:r w:rsidRPr="00E019D9">
              <w:rPr>
                <w:rFonts w:cs="Arial"/>
              </w:rPr>
              <w:t>Bidder to provide detail regarding how it proposes to deliver and manage the service it wishes to be considered for, including as a minimum:</w:t>
            </w:r>
          </w:p>
          <w:p w14:paraId="35EAE9EC" w14:textId="66ACB929" w:rsidR="00272F8C" w:rsidRDefault="00272F8C" w:rsidP="004C6133">
            <w:pPr>
              <w:pStyle w:val="NoSpacing"/>
              <w:numPr>
                <w:ilvl w:val="0"/>
                <w:numId w:val="12"/>
              </w:numPr>
              <w:spacing w:after="240"/>
              <w:rPr>
                <w:rFonts w:cs="Arial"/>
              </w:rPr>
            </w:pPr>
            <w:r>
              <w:rPr>
                <w:rFonts w:cs="Arial"/>
              </w:rPr>
              <w:t xml:space="preserve">An overview of the service </w:t>
            </w:r>
            <w:r w:rsidR="0050045F">
              <w:rPr>
                <w:rFonts w:cs="Arial"/>
              </w:rPr>
              <w:t xml:space="preserve">and solutions </w:t>
            </w:r>
            <w:r>
              <w:rPr>
                <w:rFonts w:cs="Arial"/>
              </w:rPr>
              <w:t>proposed and how</w:t>
            </w:r>
            <w:r w:rsidR="005678BA">
              <w:rPr>
                <w:rFonts w:cs="Arial"/>
              </w:rPr>
              <w:t xml:space="preserve"> they</w:t>
            </w:r>
            <w:r w:rsidR="0050045F">
              <w:rPr>
                <w:rFonts w:cs="Arial"/>
              </w:rPr>
              <w:t xml:space="preserve"> meet the summary and detailed requirements specified</w:t>
            </w:r>
            <w:r w:rsidR="005678BA">
              <w:rPr>
                <w:rFonts w:cs="Arial"/>
              </w:rPr>
              <w:t xml:space="preserve"> (it is not necessary to respond </w:t>
            </w:r>
            <w:r w:rsidR="00A46F36">
              <w:rPr>
                <w:rFonts w:cs="Arial"/>
              </w:rPr>
              <w:t>explicitly against</w:t>
            </w:r>
            <w:r w:rsidR="005678BA">
              <w:rPr>
                <w:rFonts w:cs="Arial"/>
              </w:rPr>
              <w:t xml:space="preserve"> each </w:t>
            </w:r>
            <w:r w:rsidR="00A46F36">
              <w:rPr>
                <w:rFonts w:cs="Arial"/>
              </w:rPr>
              <w:t xml:space="preserve">individual </w:t>
            </w:r>
            <w:r w:rsidR="005678BA">
              <w:rPr>
                <w:rFonts w:cs="Arial"/>
              </w:rPr>
              <w:t>requirement)</w:t>
            </w:r>
            <w:r w:rsidR="001347BA">
              <w:rPr>
                <w:rFonts w:cs="Arial"/>
              </w:rPr>
              <w:t>.</w:t>
            </w:r>
          </w:p>
          <w:p w14:paraId="25121293" w14:textId="4525748D" w:rsidR="00CC2BE1" w:rsidRDefault="00CC2BE1" w:rsidP="004C6133">
            <w:pPr>
              <w:pStyle w:val="NoSpacing"/>
              <w:numPr>
                <w:ilvl w:val="0"/>
                <w:numId w:val="12"/>
              </w:numPr>
              <w:spacing w:after="240"/>
              <w:rPr>
                <w:rFonts w:cs="Arial"/>
              </w:rPr>
            </w:pPr>
            <w:r w:rsidRPr="00E019D9">
              <w:rPr>
                <w:rFonts w:cs="Arial"/>
              </w:rPr>
              <w:t xml:space="preserve">An overview of your experience and capability </w:t>
            </w:r>
            <w:r w:rsidR="001347BA">
              <w:rPr>
                <w:rFonts w:cs="Arial"/>
              </w:rPr>
              <w:t>to deliver</w:t>
            </w:r>
            <w:r w:rsidRPr="00E019D9">
              <w:rPr>
                <w:rFonts w:cs="Arial"/>
              </w:rPr>
              <w:t xml:space="preserve"> </w:t>
            </w:r>
            <w:r w:rsidR="005776D2" w:rsidRPr="00E019D9">
              <w:rPr>
                <w:rFonts w:cs="Arial"/>
              </w:rPr>
              <w:t>the</w:t>
            </w:r>
            <w:r w:rsidRPr="00E019D9">
              <w:rPr>
                <w:rFonts w:cs="Arial"/>
              </w:rPr>
              <w:t xml:space="preserve"> s</w:t>
            </w:r>
            <w:r w:rsidR="00E50953" w:rsidRPr="00E019D9">
              <w:rPr>
                <w:rFonts w:cs="Arial"/>
              </w:rPr>
              <w:t>olution</w:t>
            </w:r>
            <w:r w:rsidRPr="00E019D9">
              <w:rPr>
                <w:rFonts w:cs="Arial"/>
              </w:rPr>
              <w:t xml:space="preserve"> </w:t>
            </w:r>
            <w:r w:rsidR="005776D2" w:rsidRPr="00E019D9">
              <w:rPr>
                <w:rFonts w:cs="Arial"/>
              </w:rPr>
              <w:t xml:space="preserve">you are </w:t>
            </w:r>
            <w:r w:rsidRPr="00E019D9">
              <w:rPr>
                <w:rFonts w:cs="Arial"/>
              </w:rPr>
              <w:t xml:space="preserve">intending to offer.  Clearly articulating your demonstrable track record </w:t>
            </w:r>
            <w:r w:rsidR="00272F8C">
              <w:rPr>
                <w:rFonts w:cs="Arial"/>
              </w:rPr>
              <w:t>in</w:t>
            </w:r>
            <w:r w:rsidRPr="00E019D9">
              <w:rPr>
                <w:rFonts w:cs="Arial"/>
              </w:rPr>
              <w:t xml:space="preserve"> other </w:t>
            </w:r>
            <w:r w:rsidR="005776D2" w:rsidRPr="00E019D9">
              <w:rPr>
                <w:rFonts w:cs="Arial"/>
              </w:rPr>
              <w:t xml:space="preserve">similar </w:t>
            </w:r>
            <w:r w:rsidRPr="00E019D9">
              <w:rPr>
                <w:rFonts w:cs="Arial"/>
              </w:rPr>
              <w:t>organisations.</w:t>
            </w:r>
          </w:p>
          <w:p w14:paraId="5746072E" w14:textId="66A2C39F" w:rsidR="004C6133" w:rsidRDefault="004C6133" w:rsidP="004C6133">
            <w:pPr>
              <w:pStyle w:val="NoSpacing"/>
              <w:numPr>
                <w:ilvl w:val="0"/>
                <w:numId w:val="12"/>
              </w:numPr>
              <w:spacing w:after="240"/>
              <w:rPr>
                <w:rFonts w:cs="Arial"/>
              </w:rPr>
            </w:pPr>
            <w:r>
              <w:rPr>
                <w:rFonts w:cs="Arial"/>
              </w:rPr>
              <w:t>Describe how the solution wil</w:t>
            </w:r>
            <w:r w:rsidR="00951B57">
              <w:rPr>
                <w:rFonts w:cs="Arial"/>
              </w:rPr>
              <w:t xml:space="preserve">l be delivered technically – </w:t>
            </w:r>
            <w:proofErr w:type="spellStart"/>
            <w:r w:rsidR="00951B57">
              <w:rPr>
                <w:rFonts w:cs="Arial"/>
              </w:rPr>
              <w:t>on-premise</w:t>
            </w:r>
            <w:proofErr w:type="spellEnd"/>
            <w:r>
              <w:rPr>
                <w:rFonts w:cs="Arial"/>
              </w:rPr>
              <w:t>, as a hosted solution, a dedicated or shared cloud solution – and on what platform</w:t>
            </w:r>
            <w:r w:rsidR="00BB562E">
              <w:rPr>
                <w:rFonts w:cs="Arial"/>
              </w:rPr>
              <w:t>(</w:t>
            </w:r>
            <w:r>
              <w:rPr>
                <w:rFonts w:cs="Arial"/>
              </w:rPr>
              <w:t>s</w:t>
            </w:r>
            <w:r w:rsidR="00BB562E">
              <w:rPr>
                <w:rFonts w:cs="Arial"/>
              </w:rPr>
              <w:t>)</w:t>
            </w:r>
            <w:r>
              <w:rPr>
                <w:rFonts w:cs="Arial"/>
              </w:rPr>
              <w:t>.  Describe how resilience, backup/restore and disaster recovery will be achieved.</w:t>
            </w:r>
          </w:p>
          <w:p w14:paraId="21EE8A8D" w14:textId="0E16F7D6" w:rsidR="004C6133" w:rsidRPr="00A831AE" w:rsidRDefault="004C6133" w:rsidP="004C6133">
            <w:pPr>
              <w:pStyle w:val="NoSpacing"/>
              <w:numPr>
                <w:ilvl w:val="0"/>
                <w:numId w:val="12"/>
              </w:numPr>
              <w:spacing w:after="240"/>
              <w:rPr>
                <w:rFonts w:cs="Arial"/>
              </w:rPr>
            </w:pPr>
            <w:r w:rsidRPr="004C6133">
              <w:rPr>
                <w:rFonts w:cs="Arial"/>
              </w:rPr>
              <w:t xml:space="preserve">Explain how the solution </w:t>
            </w:r>
            <w:r w:rsidR="00951B57">
              <w:rPr>
                <w:rFonts w:cs="Arial"/>
              </w:rPr>
              <w:t>can</w:t>
            </w:r>
            <w:r w:rsidRPr="004C6133">
              <w:rPr>
                <w:rFonts w:cs="Arial"/>
              </w:rPr>
              <w:t xml:space="preserve"> be integrated with other systems and service</w:t>
            </w:r>
            <w:r w:rsidRPr="00A831AE">
              <w:rPr>
                <w:rFonts w:cs="Arial"/>
              </w:rPr>
              <w:t xml:space="preserve">s; what interfaces exist; what experience the bidder has of working with systems in use at YSJU; how the </w:t>
            </w:r>
            <w:r w:rsidR="009C0319">
              <w:rPr>
                <w:rFonts w:cs="Arial"/>
              </w:rPr>
              <w:t>B</w:t>
            </w:r>
            <w:r w:rsidRPr="00A831AE">
              <w:rPr>
                <w:rFonts w:cs="Arial"/>
              </w:rPr>
              <w:t>idder will build integrations against existing on- and off-premise systems.</w:t>
            </w:r>
          </w:p>
          <w:p w14:paraId="25121294" w14:textId="0B35272B" w:rsidR="00F8232D" w:rsidRPr="00E019D9" w:rsidRDefault="00CC2BE1" w:rsidP="004C6133">
            <w:pPr>
              <w:pStyle w:val="NoSpacing"/>
              <w:numPr>
                <w:ilvl w:val="0"/>
                <w:numId w:val="12"/>
              </w:numPr>
              <w:spacing w:after="240"/>
              <w:rPr>
                <w:rFonts w:cs="Arial"/>
              </w:rPr>
            </w:pPr>
            <w:r w:rsidRPr="00E019D9">
              <w:rPr>
                <w:rFonts w:cs="Arial"/>
              </w:rPr>
              <w:t xml:space="preserve">A description of the proposed </w:t>
            </w:r>
            <w:r w:rsidR="00F8232D" w:rsidRPr="00E019D9">
              <w:rPr>
                <w:rFonts w:cs="Arial"/>
              </w:rPr>
              <w:t>implementation plan and methodology to be employed for the roll out of this project.</w:t>
            </w:r>
            <w:r w:rsidR="00F27638">
              <w:rPr>
                <w:rFonts w:cs="Arial"/>
              </w:rPr>
              <w:t xml:space="preserve">  This should include your proposed approach to business process review and reengineering, and (if bidding on a single lot) details of how you intend to work collaboratively with an as-yet-unidentified third party to deliver a seamless end-to-end solution for HCM, Payroll and Finance</w:t>
            </w:r>
            <w:r w:rsidR="009C0319">
              <w:rPr>
                <w:rFonts w:cs="Arial"/>
              </w:rPr>
              <w:t xml:space="preserve"> (should the Bidder not be awarded both tendered lots)</w:t>
            </w:r>
            <w:r w:rsidR="00F27638">
              <w:rPr>
                <w:rFonts w:cs="Arial"/>
              </w:rPr>
              <w:t>.</w:t>
            </w:r>
          </w:p>
          <w:p w14:paraId="258E8AD7" w14:textId="77777777" w:rsidR="002074C9" w:rsidRDefault="002074C9" w:rsidP="004C6133">
            <w:pPr>
              <w:pStyle w:val="NoSpacing"/>
              <w:numPr>
                <w:ilvl w:val="0"/>
                <w:numId w:val="12"/>
              </w:numPr>
              <w:spacing w:after="240"/>
              <w:rPr>
                <w:rFonts w:cs="Arial"/>
              </w:rPr>
            </w:pPr>
            <w:r>
              <w:rPr>
                <w:rFonts w:cs="Arial"/>
              </w:rPr>
              <w:t>Show examples of the user experience of using the solutions proposed across a range of functionality / tasks – screen shots or links to short videos showing use of the product may be helpful.</w:t>
            </w:r>
          </w:p>
          <w:p w14:paraId="6871100D" w14:textId="77777777" w:rsidR="002074C9" w:rsidRDefault="002074C9" w:rsidP="004C6133">
            <w:pPr>
              <w:pStyle w:val="NoSpacing"/>
              <w:numPr>
                <w:ilvl w:val="0"/>
                <w:numId w:val="12"/>
              </w:numPr>
              <w:spacing w:after="240"/>
              <w:rPr>
                <w:rFonts w:cs="Arial"/>
              </w:rPr>
            </w:pPr>
            <w:r>
              <w:rPr>
                <w:rFonts w:cs="Arial"/>
              </w:rPr>
              <w:t>Provide an overview of how accessibility has been considered in the design and implementation of the user experience, including any certifications held or standards adhered to.</w:t>
            </w:r>
          </w:p>
          <w:p w14:paraId="61FC30E4" w14:textId="026095CA" w:rsidR="002074C9" w:rsidRPr="002074C9" w:rsidRDefault="002074C9" w:rsidP="004C6133">
            <w:pPr>
              <w:pStyle w:val="NoSpacing"/>
              <w:numPr>
                <w:ilvl w:val="0"/>
                <w:numId w:val="12"/>
              </w:numPr>
              <w:spacing w:after="240"/>
              <w:rPr>
                <w:rFonts w:cs="Arial"/>
              </w:rPr>
            </w:pPr>
            <w:r>
              <w:rPr>
                <w:rFonts w:cs="Arial"/>
              </w:rPr>
              <w:t>Describe the exit process at the end of the contract term; how may YSJU transition to an alternative system, how will data be extracted and returned to YSJU in a usable form?  What constraints may arise during this process?  How will the bidder assist in this process, and under what commercial arrangements?</w:t>
            </w:r>
          </w:p>
          <w:p w14:paraId="25121296" w14:textId="08BEE11B" w:rsidR="00CC2BE1" w:rsidRPr="00E019D9" w:rsidRDefault="00CC2BE1" w:rsidP="005776D2">
            <w:pPr>
              <w:pStyle w:val="NoSpacing"/>
              <w:spacing w:after="240"/>
              <w:rPr>
                <w:rFonts w:cs="Arial"/>
                <w:i/>
              </w:rPr>
            </w:pPr>
          </w:p>
        </w:tc>
      </w:tr>
      <w:tr w:rsidR="00CC2BE1" w:rsidRPr="00E019D9" w14:paraId="2512129A" w14:textId="77777777" w:rsidTr="00A80C43">
        <w:tc>
          <w:tcPr>
            <w:tcW w:w="534" w:type="dxa"/>
          </w:tcPr>
          <w:p w14:paraId="25121298" w14:textId="77777777" w:rsidR="00CC2BE1" w:rsidRPr="00E019D9" w:rsidRDefault="00CC2BE1" w:rsidP="00A80C43">
            <w:pPr>
              <w:spacing w:line="360" w:lineRule="auto"/>
              <w:rPr>
                <w:rFonts w:cs="Arial"/>
              </w:rPr>
            </w:pPr>
          </w:p>
        </w:tc>
        <w:tc>
          <w:tcPr>
            <w:tcW w:w="8930" w:type="dxa"/>
            <w:gridSpan w:val="2"/>
          </w:tcPr>
          <w:p w14:paraId="25121299" w14:textId="77777777" w:rsidR="00CC2BE1" w:rsidRPr="00E019D9" w:rsidRDefault="00CC2BE1" w:rsidP="00A80C43">
            <w:pPr>
              <w:spacing w:line="360" w:lineRule="auto"/>
              <w:rPr>
                <w:rFonts w:cs="Arial"/>
                <w:b/>
              </w:rPr>
            </w:pPr>
            <w:r w:rsidRPr="00E019D9">
              <w:rPr>
                <w:rFonts w:cs="Arial"/>
                <w:b/>
              </w:rPr>
              <w:t>Response:</w:t>
            </w:r>
          </w:p>
        </w:tc>
      </w:tr>
    </w:tbl>
    <w:p w14:paraId="2512129B" w14:textId="358867C7" w:rsidR="00CC2BE1" w:rsidRDefault="00CC2BE1" w:rsidP="00C56189">
      <w:pPr>
        <w:spacing w:line="360" w:lineRule="auto"/>
        <w:rPr>
          <w:rFonts w:cs="Arial"/>
          <w:b/>
        </w:rPr>
      </w:pPr>
    </w:p>
    <w:tbl>
      <w:tblPr>
        <w:tblW w:w="9464" w:type="dxa"/>
        <w:tblLook w:val="00A0" w:firstRow="1" w:lastRow="0" w:firstColumn="1" w:lastColumn="0" w:noHBand="0" w:noVBand="0"/>
      </w:tblPr>
      <w:tblGrid>
        <w:gridCol w:w="550"/>
        <w:gridCol w:w="7781"/>
        <w:gridCol w:w="1133"/>
      </w:tblGrid>
      <w:tr w:rsidR="00DE4836" w:rsidRPr="00E019D9" w14:paraId="2512129E" w14:textId="77777777" w:rsidTr="00A81C0C">
        <w:tc>
          <w:tcPr>
            <w:tcW w:w="833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512129C" w14:textId="77777777" w:rsidR="00DE4836" w:rsidRPr="00E019D9" w:rsidRDefault="00DE4836" w:rsidP="0050045F">
            <w:pPr>
              <w:keepNext/>
              <w:spacing w:line="360" w:lineRule="auto"/>
              <w:rPr>
                <w:rFonts w:cs="Arial"/>
                <w:b/>
              </w:rPr>
            </w:pPr>
            <w:r>
              <w:rPr>
                <w:rFonts w:cs="Arial"/>
                <w:b/>
              </w:rPr>
              <w:t>Customer Support and Services</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512129D" w14:textId="6FAF2514" w:rsidR="00DE4836" w:rsidRPr="00E019D9" w:rsidRDefault="00382771" w:rsidP="00A81C0C">
            <w:pPr>
              <w:spacing w:line="360" w:lineRule="auto"/>
              <w:jc w:val="left"/>
              <w:rPr>
                <w:rFonts w:cs="Arial"/>
                <w:b/>
              </w:rPr>
            </w:pPr>
            <w:r>
              <w:rPr>
                <w:rFonts w:cs="Arial"/>
                <w:b/>
              </w:rPr>
              <w:t>2</w:t>
            </w:r>
            <w:r w:rsidR="00FD39D5">
              <w:rPr>
                <w:rFonts w:cs="Arial"/>
                <w:b/>
              </w:rPr>
              <w:t>0</w:t>
            </w:r>
            <w:r w:rsidR="00DE4836" w:rsidRPr="00E019D9">
              <w:rPr>
                <w:rFonts w:cs="Arial"/>
                <w:b/>
              </w:rPr>
              <w:t>%</w:t>
            </w:r>
          </w:p>
        </w:tc>
      </w:tr>
      <w:tr w:rsidR="00DE4836" w:rsidRPr="00E019D9" w14:paraId="251212A4" w14:textId="77777777" w:rsidTr="00A81C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2512129F" w14:textId="51DB857F" w:rsidR="00DE4836" w:rsidRPr="00E019D9" w:rsidRDefault="007A3FE0" w:rsidP="00A81C0C">
            <w:pPr>
              <w:spacing w:line="360" w:lineRule="auto"/>
              <w:rPr>
                <w:rFonts w:cs="Arial"/>
              </w:rPr>
            </w:pPr>
            <w:r>
              <w:rPr>
                <w:rFonts w:cs="Arial"/>
              </w:rPr>
              <w:t>3.</w:t>
            </w:r>
            <w:r w:rsidR="00DE4836" w:rsidRPr="00E019D9">
              <w:rPr>
                <w:rFonts w:cs="Arial"/>
              </w:rPr>
              <w:t>4</w:t>
            </w:r>
          </w:p>
        </w:tc>
        <w:tc>
          <w:tcPr>
            <w:tcW w:w="8930" w:type="dxa"/>
            <w:gridSpan w:val="2"/>
          </w:tcPr>
          <w:p w14:paraId="251212A0" w14:textId="0FC1E5B1" w:rsidR="00DE4836" w:rsidRPr="00E019D9" w:rsidRDefault="007E57A9" w:rsidP="00A81C0C">
            <w:pPr>
              <w:pStyle w:val="NoSpacing"/>
              <w:spacing w:after="240"/>
              <w:rPr>
                <w:rFonts w:cs="Arial"/>
              </w:rPr>
            </w:pPr>
            <w:r>
              <w:rPr>
                <w:rFonts w:cs="Arial"/>
              </w:rPr>
              <w:t>Bidder to provide:</w:t>
            </w:r>
          </w:p>
          <w:p w14:paraId="251212A1" w14:textId="77777777" w:rsidR="00DE4836" w:rsidRPr="00E019D9" w:rsidRDefault="00DE4836" w:rsidP="004C6133">
            <w:pPr>
              <w:pStyle w:val="NoSpacing"/>
              <w:numPr>
                <w:ilvl w:val="0"/>
                <w:numId w:val="16"/>
              </w:numPr>
              <w:spacing w:after="240"/>
              <w:rPr>
                <w:rFonts w:cs="Arial"/>
              </w:rPr>
            </w:pPr>
            <w:r w:rsidRPr="00E019D9">
              <w:rPr>
                <w:rFonts w:cs="Arial"/>
              </w:rPr>
              <w:t>An outline of the support and maintenance services (online and offline) that it may deliver as part of this proposal, including SLAs and escalation points.</w:t>
            </w:r>
          </w:p>
          <w:p w14:paraId="251212A2" w14:textId="729C4160" w:rsidR="00DE4836" w:rsidRDefault="00DE4836" w:rsidP="004C6133">
            <w:pPr>
              <w:pStyle w:val="NoSpacing"/>
              <w:numPr>
                <w:ilvl w:val="0"/>
                <w:numId w:val="16"/>
              </w:numPr>
              <w:spacing w:after="240"/>
              <w:rPr>
                <w:rFonts w:cs="Arial"/>
              </w:rPr>
            </w:pPr>
            <w:r w:rsidRPr="00E019D9">
              <w:rPr>
                <w:rFonts w:cs="Arial"/>
              </w:rPr>
              <w:t>The geographical location(s) from which the service will / can be provided and the account will be managed on an ongoing basis</w:t>
            </w:r>
          </w:p>
          <w:p w14:paraId="4190B194" w14:textId="5558A5C2" w:rsidR="004C6133" w:rsidRPr="00A831AE" w:rsidRDefault="004C6133" w:rsidP="004C6133">
            <w:pPr>
              <w:pStyle w:val="NoSpacing"/>
              <w:numPr>
                <w:ilvl w:val="0"/>
                <w:numId w:val="16"/>
              </w:numPr>
              <w:spacing w:after="240"/>
              <w:rPr>
                <w:rFonts w:cs="Arial"/>
              </w:rPr>
            </w:pPr>
            <w:r w:rsidRPr="004C6133">
              <w:rPr>
                <w:rFonts w:cs="Arial"/>
              </w:rPr>
              <w:t>Explain the process for developing the system both acco</w:t>
            </w:r>
            <w:r w:rsidR="007E57A9">
              <w:rPr>
                <w:rFonts w:cs="Arial"/>
              </w:rPr>
              <w:t>rding to the B</w:t>
            </w:r>
            <w:r w:rsidRPr="004C6133">
              <w:rPr>
                <w:rFonts w:cs="Arial"/>
              </w:rPr>
              <w:t>idder</w:t>
            </w:r>
            <w:r w:rsidRPr="00382771">
              <w:rPr>
                <w:rFonts w:cs="Arial"/>
              </w:rPr>
              <w:t xml:space="preserve">’s or </w:t>
            </w:r>
            <w:r w:rsidR="007E57A9">
              <w:rPr>
                <w:rFonts w:cs="Arial"/>
              </w:rPr>
              <w:t>V</w:t>
            </w:r>
            <w:r w:rsidRPr="00382771">
              <w:rPr>
                <w:rFonts w:cs="Arial"/>
              </w:rPr>
              <w:t xml:space="preserve">endor’s own roadmap, and according to needs raised by YSJU. </w:t>
            </w:r>
            <w:r w:rsidRPr="00A831AE">
              <w:rPr>
                <w:rFonts w:cs="Arial"/>
              </w:rPr>
              <w:t xml:space="preserve"> Explain how agility and responsiveness to emergent needs raised by YSJU will be achieved.</w:t>
            </w:r>
          </w:p>
          <w:p w14:paraId="65CB2B7C" w14:textId="635FB47C" w:rsidR="007E6B5A" w:rsidRDefault="00FF43FF" w:rsidP="004C6133">
            <w:pPr>
              <w:pStyle w:val="NoSpacing"/>
              <w:numPr>
                <w:ilvl w:val="0"/>
                <w:numId w:val="16"/>
              </w:numPr>
              <w:spacing w:after="240"/>
              <w:rPr>
                <w:rFonts w:cs="Arial"/>
              </w:rPr>
            </w:pPr>
            <w:r>
              <w:rPr>
                <w:rFonts w:cs="Arial"/>
              </w:rPr>
              <w:t>Details of how releases (of patches, updates, upgrades) are managed, including how unsatisfactory releases are dealt with (</w:t>
            </w:r>
            <w:r w:rsidR="00BC1671">
              <w:rPr>
                <w:rFonts w:cs="Arial"/>
              </w:rPr>
              <w:t>e.g. unexpectedly breaking changes, or functional changes that negatively impact customer process)</w:t>
            </w:r>
          </w:p>
          <w:p w14:paraId="3F226E49" w14:textId="77777777" w:rsidR="002074C9" w:rsidRDefault="002074C9" w:rsidP="004C6133">
            <w:pPr>
              <w:pStyle w:val="NoSpacing"/>
              <w:numPr>
                <w:ilvl w:val="0"/>
                <w:numId w:val="16"/>
              </w:numPr>
              <w:spacing w:after="240"/>
              <w:rPr>
                <w:rFonts w:cs="Arial"/>
              </w:rPr>
            </w:pPr>
            <w:r>
              <w:rPr>
                <w:rFonts w:cs="Arial"/>
              </w:rPr>
              <w:t>Explain how the bidder will maintain the solution over the course of the contract and within the contract cost, including upgrades, patches and routine maintenance.</w:t>
            </w:r>
          </w:p>
          <w:p w14:paraId="251212A3" w14:textId="684D2C8B" w:rsidR="00DE4836" w:rsidRPr="00E019D9" w:rsidRDefault="00DE4836" w:rsidP="00A81C0C">
            <w:pPr>
              <w:pStyle w:val="NoSpacing"/>
              <w:spacing w:after="240"/>
              <w:rPr>
                <w:rFonts w:cs="Arial"/>
                <w:i/>
              </w:rPr>
            </w:pPr>
          </w:p>
        </w:tc>
      </w:tr>
      <w:tr w:rsidR="00DE4836" w:rsidRPr="00E019D9" w14:paraId="251212A7" w14:textId="77777777" w:rsidTr="00A81C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251212A5" w14:textId="77777777" w:rsidR="00DE4836" w:rsidRPr="00E019D9" w:rsidRDefault="00DE4836" w:rsidP="00A81C0C">
            <w:pPr>
              <w:spacing w:line="360" w:lineRule="auto"/>
              <w:rPr>
                <w:rFonts w:cs="Arial"/>
              </w:rPr>
            </w:pPr>
          </w:p>
        </w:tc>
        <w:tc>
          <w:tcPr>
            <w:tcW w:w="8930" w:type="dxa"/>
            <w:gridSpan w:val="2"/>
          </w:tcPr>
          <w:p w14:paraId="123D4069" w14:textId="77777777" w:rsidR="00DE4836" w:rsidRDefault="00DE4836" w:rsidP="00A81C0C">
            <w:pPr>
              <w:spacing w:line="360" w:lineRule="auto"/>
              <w:rPr>
                <w:rFonts w:cs="Arial"/>
                <w:b/>
              </w:rPr>
            </w:pPr>
            <w:r w:rsidRPr="00E019D9">
              <w:rPr>
                <w:rFonts w:cs="Arial"/>
                <w:b/>
              </w:rPr>
              <w:t>Response:</w:t>
            </w:r>
          </w:p>
          <w:p w14:paraId="251212A6" w14:textId="77777777" w:rsidR="003E4165" w:rsidRPr="00E019D9" w:rsidRDefault="003E4165" w:rsidP="00A81C0C">
            <w:pPr>
              <w:spacing w:line="360" w:lineRule="auto"/>
              <w:rPr>
                <w:rFonts w:cs="Arial"/>
                <w:b/>
              </w:rPr>
            </w:pPr>
          </w:p>
        </w:tc>
      </w:tr>
    </w:tbl>
    <w:p w14:paraId="251212A8" w14:textId="77777777" w:rsidR="00DE4836" w:rsidRDefault="00DE4836" w:rsidP="00C56189">
      <w:pPr>
        <w:spacing w:line="360" w:lineRule="auto"/>
        <w:rPr>
          <w:rFonts w:cs="Arial"/>
          <w:b/>
        </w:rPr>
      </w:pPr>
    </w:p>
    <w:tbl>
      <w:tblPr>
        <w:tblW w:w="9464" w:type="dxa"/>
        <w:tblLook w:val="00A0" w:firstRow="1" w:lastRow="0" w:firstColumn="1" w:lastColumn="0" w:noHBand="0" w:noVBand="0"/>
      </w:tblPr>
      <w:tblGrid>
        <w:gridCol w:w="550"/>
        <w:gridCol w:w="7781"/>
        <w:gridCol w:w="1133"/>
      </w:tblGrid>
      <w:tr w:rsidR="00F44432" w:rsidRPr="00E019D9" w14:paraId="251212AB" w14:textId="77777777" w:rsidTr="00F218B9">
        <w:tc>
          <w:tcPr>
            <w:tcW w:w="833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51212A9" w14:textId="77777777" w:rsidR="00CC2BE1" w:rsidRPr="00E019D9" w:rsidRDefault="00DE4836" w:rsidP="0018187B">
            <w:pPr>
              <w:spacing w:line="360" w:lineRule="auto"/>
              <w:rPr>
                <w:rFonts w:cs="Arial"/>
                <w:b/>
              </w:rPr>
            </w:pPr>
            <w:r>
              <w:rPr>
                <w:rFonts w:cs="Arial"/>
                <w:b/>
              </w:rPr>
              <w:t>Innovation and New Solutions</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51212AA" w14:textId="73B2CDA0" w:rsidR="00CC2BE1" w:rsidRPr="00E019D9" w:rsidRDefault="00382771" w:rsidP="00ED32C1">
            <w:pPr>
              <w:spacing w:line="360" w:lineRule="auto"/>
              <w:jc w:val="left"/>
              <w:rPr>
                <w:rFonts w:cs="Arial"/>
                <w:b/>
              </w:rPr>
            </w:pPr>
            <w:r>
              <w:rPr>
                <w:rFonts w:cs="Arial"/>
                <w:b/>
              </w:rPr>
              <w:t>10</w:t>
            </w:r>
            <w:r w:rsidR="00CC2BE1" w:rsidRPr="00E019D9">
              <w:rPr>
                <w:rFonts w:cs="Arial"/>
                <w:b/>
              </w:rPr>
              <w:t>%</w:t>
            </w:r>
          </w:p>
        </w:tc>
      </w:tr>
      <w:tr w:rsidR="00F44432" w:rsidRPr="00E019D9" w14:paraId="251212B0" w14:textId="77777777" w:rsidTr="000106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251212AC" w14:textId="6D9D39CB" w:rsidR="00CC2BE1" w:rsidRPr="00E019D9" w:rsidRDefault="007A3FE0" w:rsidP="00A80C43">
            <w:pPr>
              <w:spacing w:line="360" w:lineRule="auto"/>
              <w:rPr>
                <w:rFonts w:cs="Arial"/>
              </w:rPr>
            </w:pPr>
            <w:r>
              <w:rPr>
                <w:rFonts w:cs="Arial"/>
              </w:rPr>
              <w:t>3.</w:t>
            </w:r>
            <w:r w:rsidR="00DE4836">
              <w:rPr>
                <w:rFonts w:cs="Arial"/>
              </w:rPr>
              <w:t>5</w:t>
            </w:r>
          </w:p>
        </w:tc>
        <w:tc>
          <w:tcPr>
            <w:tcW w:w="8930" w:type="dxa"/>
            <w:gridSpan w:val="2"/>
          </w:tcPr>
          <w:p w14:paraId="251212AD" w14:textId="641E9454" w:rsidR="00CC2BE1" w:rsidRPr="00E019D9" w:rsidRDefault="008C167B" w:rsidP="00A80C43">
            <w:pPr>
              <w:pStyle w:val="NoSpacing"/>
              <w:spacing w:after="240"/>
              <w:rPr>
                <w:rFonts w:cs="Arial"/>
              </w:rPr>
            </w:pPr>
            <w:r>
              <w:rPr>
                <w:rFonts w:cs="Arial"/>
              </w:rPr>
              <w:t>Bidder to provide:</w:t>
            </w:r>
          </w:p>
          <w:p w14:paraId="1AFA0E24" w14:textId="77777777" w:rsidR="00A41F64" w:rsidRDefault="002D494C" w:rsidP="00410E09">
            <w:pPr>
              <w:pStyle w:val="NoSpacing"/>
              <w:numPr>
                <w:ilvl w:val="0"/>
                <w:numId w:val="43"/>
              </w:numPr>
              <w:spacing w:after="240"/>
              <w:rPr>
                <w:rFonts w:cs="Arial"/>
              </w:rPr>
            </w:pPr>
            <w:r>
              <w:rPr>
                <w:rFonts w:cs="Arial"/>
              </w:rPr>
              <w:t xml:space="preserve">Details of the current product roadmap for the solution(s) proposed; what developments </w:t>
            </w:r>
            <w:r w:rsidR="002C49CB">
              <w:rPr>
                <w:rFonts w:cs="Arial"/>
              </w:rPr>
              <w:t xml:space="preserve">in technology and the functional service area the bidder foresees over the next 3 – 5 years and what plans they have to address </w:t>
            </w:r>
            <w:r w:rsidR="00DA30BB">
              <w:rPr>
                <w:rFonts w:cs="Arial"/>
              </w:rPr>
              <w:t xml:space="preserve">or exploit </w:t>
            </w:r>
            <w:r w:rsidR="002C49CB">
              <w:rPr>
                <w:rFonts w:cs="Arial"/>
              </w:rPr>
              <w:t>these.</w:t>
            </w:r>
          </w:p>
          <w:p w14:paraId="251212AE" w14:textId="05FD3CA5" w:rsidR="00F8232D" w:rsidRPr="00E019D9" w:rsidRDefault="000C5909" w:rsidP="00410E09">
            <w:pPr>
              <w:pStyle w:val="NoSpacing"/>
              <w:numPr>
                <w:ilvl w:val="0"/>
                <w:numId w:val="43"/>
              </w:numPr>
              <w:spacing w:after="240"/>
              <w:rPr>
                <w:rFonts w:cs="Arial"/>
              </w:rPr>
            </w:pPr>
            <w:r>
              <w:rPr>
                <w:rFonts w:cs="Arial"/>
              </w:rPr>
              <w:t>Details of where the bidder’s solution is unique or exceptional in the market, and how that may benefit YSJU.</w:t>
            </w:r>
          </w:p>
          <w:p w14:paraId="251212AF" w14:textId="2C0A2EA8" w:rsidR="00CC2BE1" w:rsidRPr="00E019D9" w:rsidRDefault="00CC2BE1" w:rsidP="00A80C43">
            <w:pPr>
              <w:pStyle w:val="NoSpacing"/>
              <w:spacing w:after="240"/>
              <w:rPr>
                <w:rFonts w:cs="Arial"/>
                <w:i/>
              </w:rPr>
            </w:pPr>
          </w:p>
        </w:tc>
      </w:tr>
      <w:tr w:rsidR="00CC2BE1" w:rsidRPr="00E019D9" w14:paraId="251212B3" w14:textId="77777777" w:rsidTr="00A80C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251212B1" w14:textId="77777777" w:rsidR="00CC2BE1" w:rsidRPr="00E019D9" w:rsidRDefault="00CC2BE1" w:rsidP="00A80C43">
            <w:pPr>
              <w:spacing w:line="360" w:lineRule="auto"/>
              <w:rPr>
                <w:rFonts w:cs="Arial"/>
              </w:rPr>
            </w:pPr>
          </w:p>
        </w:tc>
        <w:tc>
          <w:tcPr>
            <w:tcW w:w="8930" w:type="dxa"/>
            <w:gridSpan w:val="2"/>
          </w:tcPr>
          <w:p w14:paraId="52DCB696" w14:textId="77777777" w:rsidR="00CC2BE1" w:rsidRDefault="00CC2BE1" w:rsidP="00A80C43">
            <w:pPr>
              <w:spacing w:line="360" w:lineRule="auto"/>
              <w:rPr>
                <w:rFonts w:cs="Arial"/>
                <w:b/>
              </w:rPr>
            </w:pPr>
            <w:r w:rsidRPr="00E019D9">
              <w:rPr>
                <w:rFonts w:cs="Arial"/>
                <w:b/>
              </w:rPr>
              <w:t>Response:</w:t>
            </w:r>
          </w:p>
          <w:p w14:paraId="251212B2" w14:textId="77777777" w:rsidR="003E4165" w:rsidRPr="00E019D9" w:rsidRDefault="003E4165" w:rsidP="00A80C43">
            <w:pPr>
              <w:spacing w:line="360" w:lineRule="auto"/>
              <w:rPr>
                <w:rFonts w:cs="Arial"/>
                <w:b/>
              </w:rPr>
            </w:pPr>
          </w:p>
        </w:tc>
      </w:tr>
    </w:tbl>
    <w:p w14:paraId="251212B4" w14:textId="2840493D" w:rsidR="00CC2BE1" w:rsidRDefault="00CC2BE1" w:rsidP="00C56189">
      <w:pPr>
        <w:spacing w:line="360" w:lineRule="auto"/>
        <w:rPr>
          <w:rFonts w:cs="Arial"/>
          <w: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
        <w:gridCol w:w="7781"/>
        <w:gridCol w:w="1133"/>
      </w:tblGrid>
      <w:tr w:rsidR="00F44432" w:rsidRPr="00E019D9" w14:paraId="251212B7" w14:textId="1F99FC4B" w:rsidTr="00F218B9">
        <w:tc>
          <w:tcPr>
            <w:tcW w:w="8330" w:type="dxa"/>
            <w:gridSpan w:val="2"/>
            <w:shd w:val="clear" w:color="auto" w:fill="FFFFFF" w:themeFill="background1"/>
          </w:tcPr>
          <w:p w14:paraId="251212B5" w14:textId="411EEE38" w:rsidR="00CC2BE1" w:rsidRPr="00E019D9" w:rsidRDefault="00DE4836" w:rsidP="00A80C43">
            <w:pPr>
              <w:spacing w:line="360" w:lineRule="auto"/>
              <w:rPr>
                <w:rFonts w:cs="Arial"/>
                <w:b/>
              </w:rPr>
            </w:pPr>
            <w:r>
              <w:rPr>
                <w:rFonts w:cs="Arial"/>
                <w:b/>
              </w:rPr>
              <w:t>Management Information and Reporting</w:t>
            </w:r>
          </w:p>
        </w:tc>
        <w:tc>
          <w:tcPr>
            <w:tcW w:w="1134" w:type="dxa"/>
            <w:shd w:val="clear" w:color="auto" w:fill="FFFFFF" w:themeFill="background1"/>
          </w:tcPr>
          <w:p w14:paraId="251212B6" w14:textId="02C037C3" w:rsidR="00CC2BE1" w:rsidRPr="00E019D9" w:rsidRDefault="00382771" w:rsidP="0073483C">
            <w:pPr>
              <w:spacing w:line="360" w:lineRule="auto"/>
              <w:rPr>
                <w:rFonts w:cs="Arial"/>
                <w:b/>
              </w:rPr>
            </w:pPr>
            <w:r>
              <w:rPr>
                <w:rFonts w:cs="Arial"/>
                <w:b/>
              </w:rPr>
              <w:t>5</w:t>
            </w:r>
            <w:r w:rsidR="00CC2BE1" w:rsidRPr="00E019D9">
              <w:rPr>
                <w:rFonts w:cs="Arial"/>
                <w:b/>
              </w:rPr>
              <w:t>%</w:t>
            </w:r>
          </w:p>
        </w:tc>
      </w:tr>
      <w:tr w:rsidR="00F44432" w:rsidRPr="00E019D9" w14:paraId="251212BC" w14:textId="4EA8208C" w:rsidTr="00A80C43">
        <w:tc>
          <w:tcPr>
            <w:tcW w:w="534" w:type="dxa"/>
          </w:tcPr>
          <w:p w14:paraId="251212B8" w14:textId="1271C94B" w:rsidR="00CC2BE1" w:rsidRPr="00E019D9" w:rsidRDefault="007A3FE0" w:rsidP="007A3FE0">
            <w:pPr>
              <w:spacing w:line="360" w:lineRule="auto"/>
              <w:rPr>
                <w:rFonts w:cs="Arial"/>
              </w:rPr>
            </w:pPr>
            <w:r>
              <w:rPr>
                <w:rFonts w:cs="Arial"/>
              </w:rPr>
              <w:t>3.6</w:t>
            </w:r>
          </w:p>
        </w:tc>
        <w:tc>
          <w:tcPr>
            <w:tcW w:w="8930" w:type="dxa"/>
            <w:gridSpan w:val="2"/>
          </w:tcPr>
          <w:p w14:paraId="251212B9" w14:textId="3CC96071" w:rsidR="00CC2BE1" w:rsidRPr="00E019D9" w:rsidRDefault="00CC2BE1" w:rsidP="00A80C43">
            <w:pPr>
              <w:pStyle w:val="NoSpacing"/>
              <w:spacing w:after="240"/>
              <w:rPr>
                <w:rFonts w:cs="Arial"/>
              </w:rPr>
            </w:pPr>
            <w:r w:rsidRPr="00E019D9">
              <w:rPr>
                <w:rFonts w:cs="Arial"/>
              </w:rPr>
              <w:t xml:space="preserve">Bidder to provide a </w:t>
            </w:r>
            <w:r w:rsidR="00AC6A8E" w:rsidRPr="00E019D9">
              <w:rPr>
                <w:rFonts w:cs="Arial"/>
              </w:rPr>
              <w:t>detailed</w:t>
            </w:r>
            <w:r w:rsidRPr="00E019D9">
              <w:rPr>
                <w:rFonts w:cs="Arial"/>
              </w:rPr>
              <w:t xml:space="preserve"> description of the enabling technology platform and software that will be deployed in support of delivery.  This may include but not </w:t>
            </w:r>
            <w:r w:rsidR="00AC6A8E" w:rsidRPr="00E019D9">
              <w:rPr>
                <w:rFonts w:cs="Arial"/>
              </w:rPr>
              <w:t xml:space="preserve">be </w:t>
            </w:r>
            <w:r w:rsidRPr="00E019D9">
              <w:rPr>
                <w:rFonts w:cs="Arial"/>
              </w:rPr>
              <w:t>limited to user interface</w:t>
            </w:r>
            <w:r w:rsidR="00AC6A8E" w:rsidRPr="00E019D9">
              <w:rPr>
                <w:rFonts w:cs="Arial"/>
              </w:rPr>
              <w:t>s</w:t>
            </w:r>
            <w:r w:rsidRPr="00E019D9">
              <w:rPr>
                <w:rFonts w:cs="Arial"/>
              </w:rPr>
              <w:t xml:space="preserve"> / portal</w:t>
            </w:r>
            <w:r w:rsidR="00AC6A8E" w:rsidRPr="00E019D9">
              <w:rPr>
                <w:rFonts w:cs="Arial"/>
              </w:rPr>
              <w:t>s</w:t>
            </w:r>
            <w:r w:rsidRPr="00E019D9">
              <w:rPr>
                <w:rFonts w:cs="Arial"/>
              </w:rPr>
              <w:t>, real-time workflow reporting and case dashboards.</w:t>
            </w:r>
          </w:p>
          <w:p w14:paraId="251212BA" w14:textId="510ADB17" w:rsidR="00CC2BE1" w:rsidRPr="00E019D9" w:rsidRDefault="00CC2BE1" w:rsidP="00A80C43">
            <w:pPr>
              <w:pStyle w:val="NoSpacing"/>
              <w:spacing w:after="240"/>
              <w:rPr>
                <w:rFonts w:cs="Arial"/>
              </w:rPr>
            </w:pPr>
            <w:r w:rsidRPr="00E019D9">
              <w:rPr>
                <w:rFonts w:cs="Arial"/>
              </w:rPr>
              <w:t xml:space="preserve">Bidder to </w:t>
            </w:r>
            <w:r w:rsidR="00AC6A8E" w:rsidRPr="00E019D9">
              <w:rPr>
                <w:rFonts w:cs="Arial"/>
              </w:rPr>
              <w:t xml:space="preserve">fully </w:t>
            </w:r>
            <w:r w:rsidRPr="00E019D9">
              <w:rPr>
                <w:rFonts w:cs="Arial"/>
              </w:rPr>
              <w:t xml:space="preserve">describe the processes, systems and controls it will deploy to ensure the integrity of </w:t>
            </w:r>
            <w:r w:rsidR="00AC6A8E" w:rsidRPr="00E019D9">
              <w:rPr>
                <w:rFonts w:cs="Arial"/>
              </w:rPr>
              <w:t>user</w:t>
            </w:r>
            <w:r w:rsidRPr="00E019D9">
              <w:rPr>
                <w:rFonts w:cs="Arial"/>
              </w:rPr>
              <w:t xml:space="preserve"> data at all times</w:t>
            </w:r>
            <w:r w:rsidR="00AC6A8E" w:rsidRPr="00E019D9">
              <w:rPr>
                <w:rFonts w:cs="Arial"/>
              </w:rPr>
              <w:t xml:space="preserve"> and the adherence of all </w:t>
            </w:r>
            <w:r w:rsidR="007D3D3D" w:rsidRPr="00E019D9">
              <w:rPr>
                <w:rFonts w:cs="Arial"/>
              </w:rPr>
              <w:t>relevant</w:t>
            </w:r>
            <w:r w:rsidR="00AC6A8E" w:rsidRPr="00E019D9">
              <w:rPr>
                <w:rFonts w:cs="Arial"/>
              </w:rPr>
              <w:t xml:space="preserve"> legislation</w:t>
            </w:r>
            <w:r w:rsidR="00060E15" w:rsidRPr="00E019D9">
              <w:rPr>
                <w:rFonts w:cs="Arial"/>
              </w:rPr>
              <w:t>. This should be linked to the objectives of the project. Bidders are encouraged to make use of diagrams to illustrate</w:t>
            </w:r>
            <w:r w:rsidR="002C732A">
              <w:rPr>
                <w:rFonts w:cs="Arial"/>
              </w:rPr>
              <w:t xml:space="preserve"> the proposed</w:t>
            </w:r>
            <w:r w:rsidR="00060E15" w:rsidRPr="00E019D9">
              <w:rPr>
                <w:rFonts w:cs="Arial"/>
              </w:rPr>
              <w:t xml:space="preserve"> approach.</w:t>
            </w:r>
          </w:p>
          <w:p w14:paraId="251212BB" w14:textId="7BF16E3B" w:rsidR="00CC2BE1" w:rsidRPr="00E019D9" w:rsidRDefault="00CC2BE1" w:rsidP="00AC6A8E">
            <w:pPr>
              <w:pStyle w:val="NoSpacing"/>
              <w:spacing w:after="240"/>
              <w:rPr>
                <w:rFonts w:cs="Arial"/>
                <w:i/>
              </w:rPr>
            </w:pPr>
          </w:p>
        </w:tc>
      </w:tr>
      <w:tr w:rsidR="00CC2BE1" w:rsidRPr="00E019D9" w14:paraId="251212BF" w14:textId="19E3E5D9" w:rsidTr="00A80C43">
        <w:tc>
          <w:tcPr>
            <w:tcW w:w="534" w:type="dxa"/>
          </w:tcPr>
          <w:p w14:paraId="251212BD" w14:textId="22F57D51" w:rsidR="00CC2BE1" w:rsidRPr="00E019D9" w:rsidRDefault="00CC2BE1" w:rsidP="00A80C43">
            <w:pPr>
              <w:spacing w:line="360" w:lineRule="auto"/>
              <w:rPr>
                <w:rFonts w:cs="Arial"/>
              </w:rPr>
            </w:pPr>
          </w:p>
        </w:tc>
        <w:tc>
          <w:tcPr>
            <w:tcW w:w="8930" w:type="dxa"/>
            <w:gridSpan w:val="2"/>
          </w:tcPr>
          <w:p w14:paraId="78558C67" w14:textId="77777777" w:rsidR="00CC2BE1" w:rsidRDefault="00CC2BE1" w:rsidP="00A80C43">
            <w:pPr>
              <w:spacing w:line="360" w:lineRule="auto"/>
              <w:rPr>
                <w:rFonts w:cs="Arial"/>
                <w:b/>
              </w:rPr>
            </w:pPr>
            <w:r w:rsidRPr="00E019D9">
              <w:rPr>
                <w:rFonts w:cs="Arial"/>
                <w:b/>
              </w:rPr>
              <w:t>Response:</w:t>
            </w:r>
          </w:p>
          <w:p w14:paraId="251212BE" w14:textId="3ED559D4" w:rsidR="003E4165" w:rsidRPr="00E019D9" w:rsidRDefault="003E4165" w:rsidP="00A80C43">
            <w:pPr>
              <w:spacing w:line="360" w:lineRule="auto"/>
              <w:rPr>
                <w:rFonts w:cs="Arial"/>
                <w:b/>
              </w:rPr>
            </w:pPr>
          </w:p>
        </w:tc>
      </w:tr>
    </w:tbl>
    <w:p w14:paraId="251212C0" w14:textId="77777777" w:rsidR="00CC2BE1" w:rsidRPr="00E019D9" w:rsidRDefault="00CC2BE1" w:rsidP="00C56189">
      <w:pPr>
        <w:spacing w:line="360" w:lineRule="auto"/>
        <w:rPr>
          <w:rFonts w:cs="Arial"/>
          <w: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
        <w:gridCol w:w="7781"/>
        <w:gridCol w:w="1133"/>
      </w:tblGrid>
      <w:tr w:rsidR="00F44432" w:rsidRPr="00E019D9" w14:paraId="251212C3" w14:textId="77777777" w:rsidTr="00F218B9">
        <w:tc>
          <w:tcPr>
            <w:tcW w:w="8330" w:type="dxa"/>
            <w:gridSpan w:val="2"/>
            <w:shd w:val="clear" w:color="auto" w:fill="FFFFFF" w:themeFill="background1"/>
          </w:tcPr>
          <w:p w14:paraId="251212C1" w14:textId="77777777" w:rsidR="00CC2BE1" w:rsidRPr="00E019D9" w:rsidRDefault="00DE4836" w:rsidP="00A80C43">
            <w:pPr>
              <w:spacing w:line="360" w:lineRule="auto"/>
              <w:rPr>
                <w:rFonts w:cs="Arial"/>
                <w:b/>
              </w:rPr>
            </w:pPr>
            <w:r>
              <w:rPr>
                <w:rFonts w:cs="Arial"/>
                <w:b/>
              </w:rPr>
              <w:t>Social and Environmental Impact</w:t>
            </w:r>
          </w:p>
        </w:tc>
        <w:tc>
          <w:tcPr>
            <w:tcW w:w="1134" w:type="dxa"/>
            <w:shd w:val="clear" w:color="auto" w:fill="FFFFFF" w:themeFill="background1"/>
          </w:tcPr>
          <w:p w14:paraId="251212C2" w14:textId="197B269F" w:rsidR="00CC2BE1" w:rsidRPr="00E019D9" w:rsidRDefault="00FD39D5" w:rsidP="00A80C43">
            <w:pPr>
              <w:spacing w:line="360" w:lineRule="auto"/>
              <w:rPr>
                <w:rFonts w:cs="Arial"/>
                <w:b/>
              </w:rPr>
            </w:pPr>
            <w:r>
              <w:rPr>
                <w:rFonts w:cs="Arial"/>
                <w:b/>
              </w:rPr>
              <w:t>10</w:t>
            </w:r>
            <w:r w:rsidR="00CC2BE1" w:rsidRPr="00E019D9">
              <w:rPr>
                <w:rFonts w:cs="Arial"/>
                <w:b/>
              </w:rPr>
              <w:t>%</w:t>
            </w:r>
          </w:p>
        </w:tc>
      </w:tr>
      <w:tr w:rsidR="00F44432" w:rsidRPr="00E019D9" w14:paraId="251212C8" w14:textId="77777777" w:rsidTr="00A80C43">
        <w:tc>
          <w:tcPr>
            <w:tcW w:w="534" w:type="dxa"/>
          </w:tcPr>
          <w:p w14:paraId="251212C4" w14:textId="72E07B44" w:rsidR="00CC2BE1" w:rsidRPr="00E019D9" w:rsidRDefault="007A3FE0" w:rsidP="00A80C43">
            <w:pPr>
              <w:spacing w:line="360" w:lineRule="auto"/>
              <w:rPr>
                <w:rFonts w:cs="Arial"/>
              </w:rPr>
            </w:pPr>
            <w:r>
              <w:rPr>
                <w:rFonts w:cs="Arial"/>
              </w:rPr>
              <w:t>3.7</w:t>
            </w:r>
          </w:p>
        </w:tc>
        <w:tc>
          <w:tcPr>
            <w:tcW w:w="8930" w:type="dxa"/>
            <w:gridSpan w:val="2"/>
          </w:tcPr>
          <w:p w14:paraId="251212C5" w14:textId="0A70EE4E" w:rsidR="00066A1B" w:rsidRDefault="00066A1B" w:rsidP="00066A1B">
            <w:pPr>
              <w:pStyle w:val="NoSpacing"/>
              <w:rPr>
                <w:rFonts w:cs="Arial"/>
              </w:rPr>
            </w:pPr>
            <w:r w:rsidRPr="00066A1B">
              <w:rPr>
                <w:rFonts w:cs="Arial"/>
              </w:rPr>
              <w:t xml:space="preserve">Bidder to confirm </w:t>
            </w:r>
            <w:r w:rsidR="00970AFC">
              <w:rPr>
                <w:rFonts w:cs="Arial"/>
              </w:rPr>
              <w:t xml:space="preserve">internal </w:t>
            </w:r>
            <w:r w:rsidRPr="00066A1B">
              <w:rPr>
                <w:rFonts w:cs="Arial"/>
              </w:rPr>
              <w:t>processes incorporate</w:t>
            </w:r>
            <w:r w:rsidR="002C732A">
              <w:rPr>
                <w:rFonts w:cs="Arial"/>
              </w:rPr>
              <w:t>d</w:t>
            </w:r>
            <w:r w:rsidRPr="00066A1B">
              <w:rPr>
                <w:rFonts w:cs="Arial"/>
              </w:rPr>
              <w:t xml:space="preserve"> into </w:t>
            </w:r>
            <w:r w:rsidR="00970AFC">
              <w:rPr>
                <w:rFonts w:cs="Arial"/>
              </w:rPr>
              <w:t>b</w:t>
            </w:r>
            <w:r w:rsidRPr="00066A1B">
              <w:rPr>
                <w:rFonts w:cs="Arial"/>
              </w:rPr>
              <w:t xml:space="preserve">usiness activities </w:t>
            </w:r>
            <w:r w:rsidR="00970AFC">
              <w:rPr>
                <w:rFonts w:cs="Arial"/>
              </w:rPr>
              <w:t xml:space="preserve">that are deployed </w:t>
            </w:r>
            <w:r w:rsidRPr="00066A1B">
              <w:rPr>
                <w:rFonts w:cs="Arial"/>
              </w:rPr>
              <w:t>in order to assess the potential envi</w:t>
            </w:r>
            <w:r w:rsidR="00970AFC">
              <w:rPr>
                <w:rFonts w:cs="Arial"/>
              </w:rPr>
              <w:t xml:space="preserve">ronmental and social impacts </w:t>
            </w:r>
            <w:r w:rsidRPr="00066A1B">
              <w:rPr>
                <w:rFonts w:cs="Arial"/>
              </w:rPr>
              <w:t>– specifically as pertains to the services outlined in this tender.  Evaluating alternatives and designing appropriate mitigation, management and monitoring measures where appropriate.</w:t>
            </w:r>
          </w:p>
          <w:p w14:paraId="251212C6" w14:textId="77777777" w:rsidR="00066A1B" w:rsidRPr="00066A1B" w:rsidRDefault="00066A1B" w:rsidP="00066A1B">
            <w:pPr>
              <w:pStyle w:val="NoSpacing"/>
              <w:rPr>
                <w:rFonts w:cs="Arial"/>
              </w:rPr>
            </w:pPr>
          </w:p>
          <w:p w14:paraId="251212C7" w14:textId="7D8E54BC" w:rsidR="00CC2BE1" w:rsidRPr="00E019D9" w:rsidRDefault="00CC2BE1" w:rsidP="00FD39D5">
            <w:pPr>
              <w:pStyle w:val="NoSpacing"/>
              <w:spacing w:after="240"/>
              <w:rPr>
                <w:rFonts w:cs="Arial"/>
                <w:i/>
              </w:rPr>
            </w:pPr>
          </w:p>
        </w:tc>
      </w:tr>
      <w:tr w:rsidR="00CC2BE1" w:rsidRPr="00E019D9" w14:paraId="251212CB" w14:textId="77777777" w:rsidTr="00A80C43">
        <w:tc>
          <w:tcPr>
            <w:tcW w:w="534" w:type="dxa"/>
          </w:tcPr>
          <w:p w14:paraId="251212C9" w14:textId="77777777" w:rsidR="00CC2BE1" w:rsidRPr="00E019D9" w:rsidRDefault="00CC2BE1" w:rsidP="00A80C43">
            <w:pPr>
              <w:spacing w:line="360" w:lineRule="auto"/>
              <w:rPr>
                <w:rFonts w:cs="Arial"/>
              </w:rPr>
            </w:pPr>
          </w:p>
        </w:tc>
        <w:tc>
          <w:tcPr>
            <w:tcW w:w="8930" w:type="dxa"/>
            <w:gridSpan w:val="2"/>
          </w:tcPr>
          <w:p w14:paraId="04F84B8D" w14:textId="77777777" w:rsidR="00CC2BE1" w:rsidRDefault="00CC2BE1" w:rsidP="00A80C43">
            <w:pPr>
              <w:spacing w:line="360" w:lineRule="auto"/>
              <w:rPr>
                <w:rFonts w:cs="Arial"/>
                <w:b/>
              </w:rPr>
            </w:pPr>
            <w:r w:rsidRPr="00E019D9">
              <w:rPr>
                <w:rFonts w:cs="Arial"/>
                <w:b/>
              </w:rPr>
              <w:t>Response:</w:t>
            </w:r>
          </w:p>
          <w:p w14:paraId="251212CA" w14:textId="77777777" w:rsidR="003E4165" w:rsidRPr="00E019D9" w:rsidRDefault="003E4165" w:rsidP="00A80C43">
            <w:pPr>
              <w:spacing w:line="360" w:lineRule="auto"/>
              <w:rPr>
                <w:rFonts w:cs="Arial"/>
                <w:b/>
              </w:rPr>
            </w:pPr>
          </w:p>
        </w:tc>
      </w:tr>
    </w:tbl>
    <w:p w14:paraId="251212CC" w14:textId="77777777" w:rsidR="00CC2BE1" w:rsidRDefault="00CC2BE1" w:rsidP="00C56189">
      <w:pPr>
        <w:spacing w:line="360" w:lineRule="auto"/>
        <w:rPr>
          <w:rFonts w:cs="Arial"/>
          <w:b/>
        </w:rPr>
      </w:pPr>
    </w:p>
    <w:p w14:paraId="7020C55E" w14:textId="77777777" w:rsidR="00017D78" w:rsidRDefault="00017D78" w:rsidP="00C56189">
      <w:pPr>
        <w:spacing w:line="360" w:lineRule="auto"/>
        <w:rPr>
          <w:rFonts w:cs="Arial"/>
          <w:b/>
        </w:rPr>
      </w:pPr>
    </w:p>
    <w:p w14:paraId="34409B23" w14:textId="77777777" w:rsidR="00017D78" w:rsidRPr="00E019D9" w:rsidRDefault="00017D78" w:rsidP="00C56189">
      <w:pPr>
        <w:spacing w:line="360" w:lineRule="auto"/>
        <w:rPr>
          <w:rFonts w:cs="Arial"/>
          <w: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
        <w:gridCol w:w="7657"/>
        <w:gridCol w:w="1257"/>
      </w:tblGrid>
      <w:tr w:rsidR="00F44432" w:rsidRPr="00E019D9" w14:paraId="251212CF" w14:textId="77777777" w:rsidTr="00F218B9">
        <w:tc>
          <w:tcPr>
            <w:tcW w:w="8330" w:type="dxa"/>
            <w:gridSpan w:val="2"/>
            <w:shd w:val="clear" w:color="auto" w:fill="FFFFFF" w:themeFill="background1"/>
          </w:tcPr>
          <w:p w14:paraId="251212CD" w14:textId="77777777" w:rsidR="00CC2BE1" w:rsidRPr="00E019D9" w:rsidRDefault="00CC2BE1" w:rsidP="00A80C43">
            <w:pPr>
              <w:spacing w:line="360" w:lineRule="auto"/>
              <w:rPr>
                <w:rFonts w:cs="Arial"/>
                <w:b/>
              </w:rPr>
            </w:pPr>
            <w:r w:rsidRPr="00E019D9">
              <w:rPr>
                <w:rFonts w:cs="Arial"/>
                <w:b/>
              </w:rPr>
              <w:lastRenderedPageBreak/>
              <w:t>Terms and Conditions</w:t>
            </w:r>
          </w:p>
        </w:tc>
        <w:tc>
          <w:tcPr>
            <w:tcW w:w="1134" w:type="dxa"/>
            <w:shd w:val="clear" w:color="auto" w:fill="FFFFFF" w:themeFill="background1"/>
          </w:tcPr>
          <w:p w14:paraId="251212CE" w14:textId="77777777" w:rsidR="00CC2BE1" w:rsidRPr="00E019D9" w:rsidRDefault="0073483C" w:rsidP="00A80C43">
            <w:pPr>
              <w:spacing w:line="360" w:lineRule="auto"/>
              <w:rPr>
                <w:rFonts w:cs="Arial"/>
                <w:b/>
              </w:rPr>
            </w:pPr>
            <w:r w:rsidRPr="00E019D9">
              <w:rPr>
                <w:rFonts w:cs="Arial"/>
                <w:b/>
              </w:rPr>
              <w:t>Pass/Fail Criteria</w:t>
            </w:r>
          </w:p>
        </w:tc>
      </w:tr>
      <w:tr w:rsidR="00F44432" w:rsidRPr="00E019D9" w14:paraId="251212D6" w14:textId="77777777" w:rsidTr="00A80C43">
        <w:tc>
          <w:tcPr>
            <w:tcW w:w="534" w:type="dxa"/>
          </w:tcPr>
          <w:p w14:paraId="251212D0" w14:textId="147B483D" w:rsidR="00CC2BE1" w:rsidRPr="00E019D9" w:rsidRDefault="007A3FE0" w:rsidP="00A80C43">
            <w:pPr>
              <w:spacing w:line="360" w:lineRule="auto"/>
              <w:rPr>
                <w:rFonts w:cs="Arial"/>
              </w:rPr>
            </w:pPr>
            <w:r>
              <w:rPr>
                <w:rFonts w:cs="Arial"/>
              </w:rPr>
              <w:t>3.8</w:t>
            </w:r>
          </w:p>
        </w:tc>
        <w:tc>
          <w:tcPr>
            <w:tcW w:w="8930" w:type="dxa"/>
            <w:gridSpan w:val="2"/>
          </w:tcPr>
          <w:p w14:paraId="251212D1" w14:textId="4AA7684D" w:rsidR="004917F8" w:rsidRPr="00E019D9" w:rsidRDefault="004917F8" w:rsidP="004917F8">
            <w:pPr>
              <w:pStyle w:val="NoSpacing"/>
              <w:spacing w:after="240"/>
              <w:rPr>
                <w:rFonts w:cs="Arial"/>
              </w:rPr>
            </w:pPr>
            <w:r w:rsidRPr="00E019D9">
              <w:rPr>
                <w:rFonts w:cs="Arial"/>
              </w:rPr>
              <w:t xml:space="preserve">YSJU’s </w:t>
            </w:r>
            <w:r>
              <w:rPr>
                <w:rFonts w:cs="Arial"/>
              </w:rPr>
              <w:t xml:space="preserve">terms and conditions, on which the </w:t>
            </w:r>
            <w:r w:rsidRPr="00E019D9">
              <w:rPr>
                <w:rFonts w:cs="Arial"/>
              </w:rPr>
              <w:t xml:space="preserve">contract for this </w:t>
            </w:r>
            <w:r>
              <w:rPr>
                <w:rFonts w:cs="Arial"/>
              </w:rPr>
              <w:t>work will be based,</w:t>
            </w:r>
            <w:r w:rsidRPr="00E019D9">
              <w:rPr>
                <w:rFonts w:cs="Arial"/>
              </w:rPr>
              <w:t xml:space="preserve"> are attached.  The Bidder will confirm acceptance </w:t>
            </w:r>
            <w:r>
              <w:rPr>
                <w:rFonts w:cs="Arial"/>
              </w:rPr>
              <w:t xml:space="preserve">in principle </w:t>
            </w:r>
            <w:r w:rsidRPr="00E019D9">
              <w:rPr>
                <w:rFonts w:cs="Arial"/>
              </w:rPr>
              <w:t xml:space="preserve">as part of </w:t>
            </w:r>
            <w:r w:rsidR="002C732A">
              <w:rPr>
                <w:rFonts w:cs="Arial"/>
              </w:rPr>
              <w:t>the tender response</w:t>
            </w:r>
            <w:r w:rsidRPr="00E019D9">
              <w:rPr>
                <w:rFonts w:cs="Arial"/>
              </w:rPr>
              <w:t>;</w:t>
            </w:r>
          </w:p>
          <w:p w14:paraId="254FD7D4" w14:textId="776C6D52" w:rsidR="00F3668A" w:rsidRDefault="00BC2CFE" w:rsidP="00A80C43">
            <w:pPr>
              <w:pStyle w:val="NoSpacing"/>
              <w:spacing w:after="240"/>
              <w:rPr>
                <w:rFonts w:cs="Arial"/>
                <w:i/>
                <w:highlight w:val="yellow"/>
              </w:rPr>
            </w:pPr>
            <w:r w:rsidRPr="00BC2CFE">
              <w:rPr>
                <w:rFonts w:cs="Arial"/>
                <w:i/>
              </w:rPr>
              <w:object w:dxaOrig="1550" w:dyaOrig="991" w14:anchorId="15AADC23">
                <v:shape id="_x0000_i1026" type="#_x0000_t75" style="width:77.5pt;height:49.55pt" o:ole="">
                  <v:imagedata r:id="rId19" o:title=""/>
                </v:shape>
                <o:OLEObject Type="Embed" ProgID="AcroExch.Document.7" ShapeID="_x0000_i1026" DrawAspect="Icon" ObjectID="_1609249386" r:id="rId20"/>
              </w:object>
            </w:r>
          </w:p>
          <w:p w14:paraId="251212D4" w14:textId="77777777" w:rsidR="000864CB" w:rsidRDefault="000864CB" w:rsidP="00A80C43">
            <w:pPr>
              <w:pStyle w:val="NoSpacing"/>
              <w:spacing w:after="240"/>
              <w:rPr>
                <w:rFonts w:cs="Arial"/>
              </w:rPr>
            </w:pPr>
            <w:r w:rsidRPr="00E019D9">
              <w:rPr>
                <w:rFonts w:cs="Arial"/>
              </w:rPr>
              <w:t>YSJU’s mutual confidentiality agreement for this ITT is attached. The bidder will confirm their acceptance as part of their bid submission;</w:t>
            </w:r>
          </w:p>
          <w:bookmarkStart w:id="27" w:name="_MON_1567339982"/>
          <w:bookmarkEnd w:id="27"/>
          <w:p w14:paraId="251212D5" w14:textId="77777777" w:rsidR="000864CB" w:rsidRPr="00E019D9" w:rsidRDefault="00571281" w:rsidP="00E019D9">
            <w:pPr>
              <w:pStyle w:val="NoSpacing"/>
              <w:spacing w:after="240"/>
              <w:rPr>
                <w:rFonts w:cs="Arial"/>
              </w:rPr>
            </w:pPr>
            <w:r w:rsidRPr="00E019D9">
              <w:rPr>
                <w:rFonts w:cs="Arial"/>
                <w:noProof/>
              </w:rPr>
              <w:object w:dxaOrig="1550" w:dyaOrig="991" w14:anchorId="251214E8">
                <v:shape id="_x0000_i1027" type="#_x0000_t75" style="width:77.5pt;height:49.55pt" o:ole="">
                  <v:imagedata r:id="rId21" o:title=""/>
                </v:shape>
                <o:OLEObject Type="Embed" ProgID="Word.Document.12" ShapeID="_x0000_i1027" DrawAspect="Icon" ObjectID="_1609249387" r:id="rId22">
                  <o:FieldCodes>\s</o:FieldCodes>
                </o:OLEObject>
              </w:object>
            </w:r>
          </w:p>
        </w:tc>
      </w:tr>
      <w:tr w:rsidR="00CC2BE1" w:rsidRPr="00E019D9" w14:paraId="251212DA" w14:textId="77777777" w:rsidTr="00A80C43">
        <w:tc>
          <w:tcPr>
            <w:tcW w:w="534" w:type="dxa"/>
          </w:tcPr>
          <w:p w14:paraId="251212D7" w14:textId="77777777" w:rsidR="00CC2BE1" w:rsidRPr="00E019D9" w:rsidRDefault="00CC2BE1" w:rsidP="00A80C43">
            <w:pPr>
              <w:spacing w:line="360" w:lineRule="auto"/>
              <w:rPr>
                <w:rFonts w:cs="Arial"/>
              </w:rPr>
            </w:pPr>
          </w:p>
        </w:tc>
        <w:tc>
          <w:tcPr>
            <w:tcW w:w="8930" w:type="dxa"/>
            <w:gridSpan w:val="2"/>
          </w:tcPr>
          <w:p w14:paraId="24FCA591" w14:textId="77777777" w:rsidR="000B4274" w:rsidRDefault="00CC2BE1" w:rsidP="00A80C43">
            <w:pPr>
              <w:spacing w:line="360" w:lineRule="auto"/>
              <w:rPr>
                <w:rFonts w:cs="Arial"/>
                <w:b/>
              </w:rPr>
            </w:pPr>
            <w:r w:rsidRPr="00E019D9">
              <w:rPr>
                <w:rFonts w:cs="Arial"/>
                <w:b/>
              </w:rPr>
              <w:t>Response:</w:t>
            </w:r>
          </w:p>
          <w:p w14:paraId="251212D9" w14:textId="447704B6" w:rsidR="003E4165" w:rsidRPr="00E019D9" w:rsidRDefault="003E4165" w:rsidP="00A80C43">
            <w:pPr>
              <w:spacing w:line="360" w:lineRule="auto"/>
              <w:rPr>
                <w:rFonts w:cs="Arial"/>
                <w:b/>
              </w:rPr>
            </w:pPr>
          </w:p>
        </w:tc>
      </w:tr>
    </w:tbl>
    <w:p w14:paraId="251212DB" w14:textId="77777777" w:rsidR="00CC2BE1" w:rsidRPr="00E019D9" w:rsidRDefault="00CC2BE1" w:rsidP="00C56189">
      <w:pPr>
        <w:spacing w:line="360" w:lineRule="auto"/>
        <w:rPr>
          <w:rFonts w:cs="Arial"/>
          <w:b/>
        </w:rPr>
      </w:pPr>
    </w:p>
    <w:p w14:paraId="251212DC" w14:textId="77777777" w:rsidR="00A81C0C" w:rsidRDefault="00A81C0C" w:rsidP="00A81C0C">
      <w:pPr>
        <w:pStyle w:val="Heading2"/>
        <w:numPr>
          <w:ilvl w:val="0"/>
          <w:numId w:val="0"/>
        </w:numPr>
        <w:spacing w:before="240"/>
        <w:rPr>
          <w:color w:val="auto"/>
        </w:rPr>
      </w:pPr>
    </w:p>
    <w:p w14:paraId="251212DD" w14:textId="29DE9557" w:rsidR="00A81C0C" w:rsidRPr="00E019D9" w:rsidRDefault="007F126A" w:rsidP="00A81C0C">
      <w:pPr>
        <w:pStyle w:val="Heading1"/>
        <w:rPr>
          <w:color w:val="auto"/>
        </w:rPr>
      </w:pPr>
      <w:bookmarkStart w:id="28" w:name="_Toc532563707"/>
      <w:r>
        <w:rPr>
          <w:color w:val="auto"/>
        </w:rPr>
        <w:lastRenderedPageBreak/>
        <w:t>Detailed</w:t>
      </w:r>
      <w:r w:rsidR="00A81C0C">
        <w:rPr>
          <w:color w:val="auto"/>
        </w:rPr>
        <w:t xml:space="preserve"> Requirements</w:t>
      </w:r>
      <w:bookmarkEnd w:id="28"/>
    </w:p>
    <w:p w14:paraId="251212DE" w14:textId="10DB0A9A" w:rsidR="00A81C0C" w:rsidRDefault="00A81C0C" w:rsidP="00A81C0C">
      <w:pPr>
        <w:pStyle w:val="Heading2"/>
        <w:spacing w:before="240"/>
        <w:rPr>
          <w:color w:val="auto"/>
        </w:rPr>
      </w:pPr>
      <w:bookmarkStart w:id="29" w:name="_Toc532563708"/>
      <w:r>
        <w:rPr>
          <w:color w:val="auto"/>
        </w:rPr>
        <w:t>Lot 1 – Finance System</w:t>
      </w:r>
      <w:bookmarkEnd w:id="29"/>
    </w:p>
    <w:tbl>
      <w:tblPr>
        <w:tblW w:w="9360"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276"/>
        <w:gridCol w:w="8084"/>
      </w:tblGrid>
      <w:tr w:rsidR="00A81C0C" w:rsidRPr="00A81C0C" w14:paraId="251212E1" w14:textId="77777777" w:rsidTr="00D4207D">
        <w:trPr>
          <w:cantSplit/>
          <w:trHeight w:val="350"/>
          <w:tblHeader/>
        </w:trPr>
        <w:tc>
          <w:tcPr>
            <w:tcW w:w="1276" w:type="dxa"/>
            <w:vAlign w:val="center"/>
          </w:tcPr>
          <w:p w14:paraId="251212DF" w14:textId="77777777" w:rsidR="00A81C0C" w:rsidRPr="00A81C0C" w:rsidRDefault="00A81C0C" w:rsidP="00A81C0C">
            <w:pPr>
              <w:rPr>
                <w:b/>
              </w:rPr>
            </w:pPr>
            <w:r w:rsidRPr="00A81C0C">
              <w:rPr>
                <w:b/>
              </w:rPr>
              <w:t>Title</w:t>
            </w:r>
          </w:p>
        </w:tc>
        <w:tc>
          <w:tcPr>
            <w:tcW w:w="8084" w:type="dxa"/>
            <w:vAlign w:val="center"/>
          </w:tcPr>
          <w:p w14:paraId="251212E0" w14:textId="77777777" w:rsidR="00A81C0C" w:rsidRPr="00A81C0C" w:rsidRDefault="00A81C0C" w:rsidP="00A81C0C">
            <w:r>
              <w:t>Provision of a fit-for-purpose Finance System</w:t>
            </w:r>
          </w:p>
        </w:tc>
      </w:tr>
      <w:tr w:rsidR="00E17F8F" w:rsidRPr="00A81C0C" w14:paraId="251212E4" w14:textId="77777777" w:rsidTr="00D4207D">
        <w:trPr>
          <w:cantSplit/>
          <w:trHeight w:val="350"/>
        </w:trPr>
        <w:tc>
          <w:tcPr>
            <w:tcW w:w="1276" w:type="dxa"/>
            <w:vAlign w:val="center"/>
          </w:tcPr>
          <w:p w14:paraId="251212E2" w14:textId="77777777" w:rsidR="00E17F8F" w:rsidRPr="00A81C0C" w:rsidRDefault="00E17F8F" w:rsidP="00A81C0C">
            <w:pPr>
              <w:rPr>
                <w:b/>
              </w:rPr>
            </w:pPr>
            <w:proofErr w:type="spellStart"/>
            <w:r w:rsidRPr="00A81C0C">
              <w:rPr>
                <w:b/>
              </w:rPr>
              <w:t>Reqt</w:t>
            </w:r>
            <w:proofErr w:type="spellEnd"/>
            <w:r w:rsidRPr="00A81C0C">
              <w:rPr>
                <w:b/>
              </w:rPr>
              <w:t xml:space="preserve"> No.</w:t>
            </w:r>
          </w:p>
        </w:tc>
        <w:tc>
          <w:tcPr>
            <w:tcW w:w="8084" w:type="dxa"/>
            <w:vAlign w:val="center"/>
          </w:tcPr>
          <w:p w14:paraId="251212E3" w14:textId="77777777" w:rsidR="00E17F8F" w:rsidRPr="00A81C0C" w:rsidRDefault="00E17F8F" w:rsidP="00A81C0C">
            <w:pPr>
              <w:rPr>
                <w:b/>
              </w:rPr>
            </w:pPr>
            <w:r>
              <w:rPr>
                <w:b/>
              </w:rPr>
              <w:t>4.1</w:t>
            </w:r>
          </w:p>
        </w:tc>
      </w:tr>
      <w:tr w:rsidR="00A81C0C" w:rsidRPr="00A81C0C" w14:paraId="251212E7" w14:textId="77777777" w:rsidTr="00A81C0C">
        <w:trPr>
          <w:cantSplit/>
        </w:trPr>
        <w:tc>
          <w:tcPr>
            <w:tcW w:w="9360" w:type="dxa"/>
            <w:gridSpan w:val="2"/>
          </w:tcPr>
          <w:p w14:paraId="251212E5" w14:textId="77777777" w:rsidR="00A81C0C" w:rsidRPr="00A81C0C" w:rsidRDefault="00A81C0C" w:rsidP="00A81C0C">
            <w:pPr>
              <w:rPr>
                <w:b/>
              </w:rPr>
            </w:pPr>
            <w:r w:rsidRPr="00A81C0C">
              <w:rPr>
                <w:b/>
              </w:rPr>
              <w:t>Brief Description of Requirement:</w:t>
            </w:r>
          </w:p>
          <w:p w14:paraId="251212E6" w14:textId="5EB354D9" w:rsidR="00A81C0C" w:rsidRPr="00A81C0C" w:rsidRDefault="00A81C0C" w:rsidP="00645925">
            <w:r w:rsidRPr="00A81C0C">
              <w:t>Our existing software is very traditional; inflexible and requiring a significant amount of maintenance and manual intervention from an accounting and IT perspective.</w:t>
            </w:r>
            <w:r w:rsidR="00BD2F90">
              <w:t xml:space="preserve">  For your convenience, these requirements have been </w:t>
            </w:r>
            <w:r w:rsidR="00645925">
              <w:t>collated</w:t>
            </w:r>
            <w:r w:rsidR="00BD2F90">
              <w:t xml:space="preserve"> into related sub-categories.</w:t>
            </w:r>
          </w:p>
        </w:tc>
      </w:tr>
      <w:tr w:rsidR="00A81C0C" w:rsidRPr="00A81C0C" w14:paraId="251212EA" w14:textId="77777777" w:rsidTr="00A81C0C">
        <w:trPr>
          <w:cantSplit/>
        </w:trPr>
        <w:tc>
          <w:tcPr>
            <w:tcW w:w="9360" w:type="dxa"/>
            <w:gridSpan w:val="2"/>
          </w:tcPr>
          <w:p w14:paraId="251212E8" w14:textId="77777777" w:rsidR="00A81C0C" w:rsidRPr="00A81C0C" w:rsidRDefault="00A81C0C" w:rsidP="00A81C0C">
            <w:pPr>
              <w:rPr>
                <w:b/>
              </w:rPr>
            </w:pPr>
            <w:r w:rsidRPr="00A81C0C">
              <w:rPr>
                <w:b/>
              </w:rPr>
              <w:t>Business Benefit:</w:t>
            </w:r>
          </w:p>
          <w:p w14:paraId="251212E9" w14:textId="74455C85" w:rsidR="00A81C0C" w:rsidRPr="00A81C0C" w:rsidRDefault="00A81C0C" w:rsidP="00A81C0C">
            <w:r w:rsidRPr="00A81C0C">
              <w:t xml:space="preserve">The existing system lacks the ability to interrogate </w:t>
            </w:r>
            <w:r w:rsidR="0004439A">
              <w:t>organisation</w:t>
            </w:r>
            <w:r w:rsidR="00E02140">
              <w:t xml:space="preserve"> </w:t>
            </w:r>
            <w:r w:rsidRPr="00A81C0C">
              <w:t>data in an efficient manner.  Financial and accounting functions within the business seek to surpass the limitations of the present system with the installation of a modern replacement that is fit for current and future purposes</w:t>
            </w:r>
            <w:r w:rsidR="00E02140">
              <w:t>, and which enables data to be queried across application boundaries.</w:t>
            </w:r>
          </w:p>
        </w:tc>
      </w:tr>
    </w:tbl>
    <w:p w14:paraId="251212EB" w14:textId="77777777" w:rsidR="00A81C0C" w:rsidRDefault="00A81C0C" w:rsidP="00A81C0C"/>
    <w:tbl>
      <w:tblPr>
        <w:tblW w:w="9356"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276"/>
        <w:gridCol w:w="8080"/>
      </w:tblGrid>
      <w:tr w:rsidR="00A81C0C" w:rsidRPr="00A81C0C" w14:paraId="251212ED" w14:textId="77777777" w:rsidTr="006477FC">
        <w:trPr>
          <w:trHeight w:val="374"/>
        </w:trPr>
        <w:tc>
          <w:tcPr>
            <w:tcW w:w="9356" w:type="dxa"/>
            <w:gridSpan w:val="2"/>
          </w:tcPr>
          <w:p w14:paraId="251212EC" w14:textId="2BFAB49C" w:rsidR="00A81C0C" w:rsidRPr="00A81C0C" w:rsidRDefault="00073F75" w:rsidP="00073F75">
            <w:pPr>
              <w:rPr>
                <w:b/>
              </w:rPr>
            </w:pPr>
            <w:r>
              <w:rPr>
                <w:b/>
              </w:rPr>
              <w:t>Functional Requirement</w:t>
            </w:r>
            <w:r w:rsidR="00A81C0C" w:rsidRPr="00A81C0C">
              <w:rPr>
                <w:b/>
              </w:rPr>
              <w:t>s</w:t>
            </w:r>
          </w:p>
        </w:tc>
      </w:tr>
      <w:tr w:rsidR="009A4B29" w:rsidRPr="00A81C0C" w14:paraId="7E97740A" w14:textId="77777777" w:rsidTr="006477FC">
        <w:trPr>
          <w:trHeight w:val="374"/>
        </w:trPr>
        <w:tc>
          <w:tcPr>
            <w:tcW w:w="9356" w:type="dxa"/>
            <w:gridSpan w:val="2"/>
          </w:tcPr>
          <w:p w14:paraId="2F5F85A9" w14:textId="134BA70F" w:rsidR="009A4B29" w:rsidRPr="009A4B29" w:rsidRDefault="009A4B29" w:rsidP="00A81C0C">
            <w:pPr>
              <w:rPr>
                <w:b/>
                <w:i/>
              </w:rPr>
            </w:pPr>
            <w:r w:rsidRPr="009A4B29">
              <w:rPr>
                <w:b/>
                <w:i/>
              </w:rPr>
              <w:t>General Functional Requirements</w:t>
            </w:r>
          </w:p>
        </w:tc>
      </w:tr>
      <w:tr w:rsidR="00A81C0C" w:rsidRPr="00A81C0C" w14:paraId="251212F0" w14:textId="77777777" w:rsidTr="00C55830">
        <w:trPr>
          <w:trHeight w:val="373"/>
        </w:trPr>
        <w:tc>
          <w:tcPr>
            <w:tcW w:w="1276" w:type="dxa"/>
          </w:tcPr>
          <w:p w14:paraId="251212EE" w14:textId="29DD9D0E" w:rsidR="00A81C0C" w:rsidRPr="00A81C0C" w:rsidRDefault="00C55830" w:rsidP="00A81C0C">
            <w:pPr>
              <w:rPr>
                <w:b/>
              </w:rPr>
            </w:pPr>
            <w:r>
              <w:rPr>
                <w:b/>
              </w:rPr>
              <w:t>FR1.001</w:t>
            </w:r>
          </w:p>
        </w:tc>
        <w:tc>
          <w:tcPr>
            <w:tcW w:w="8080" w:type="dxa"/>
          </w:tcPr>
          <w:p w14:paraId="251212EF" w14:textId="6B7DCE75" w:rsidR="00A81C0C" w:rsidRPr="00A81C0C" w:rsidRDefault="00BF477D" w:rsidP="00BF477D">
            <w:r>
              <w:t xml:space="preserve">The solution </w:t>
            </w:r>
            <w:r w:rsidR="000D1B17">
              <w:t>must not limit or restrict integration with existing YSJ systems</w:t>
            </w:r>
            <w:r w:rsidR="00E63689">
              <w:t>.</w:t>
            </w:r>
          </w:p>
        </w:tc>
      </w:tr>
      <w:tr w:rsidR="00A93C36" w:rsidRPr="00A81C0C" w14:paraId="251212F6" w14:textId="77777777" w:rsidTr="00C55830">
        <w:trPr>
          <w:trHeight w:val="373"/>
        </w:trPr>
        <w:tc>
          <w:tcPr>
            <w:tcW w:w="1276" w:type="dxa"/>
            <w:tcBorders>
              <w:top w:val="single" w:sz="4" w:space="0" w:color="auto"/>
              <w:left w:val="single" w:sz="12" w:space="0" w:color="auto"/>
              <w:bottom w:val="single" w:sz="4" w:space="0" w:color="auto"/>
              <w:right w:val="single" w:sz="4" w:space="0" w:color="auto"/>
            </w:tcBorders>
          </w:tcPr>
          <w:p w14:paraId="251212F4" w14:textId="616CE92C" w:rsidR="00A93C36" w:rsidRPr="00A81C0C" w:rsidRDefault="00C55830" w:rsidP="00354E58">
            <w:pPr>
              <w:rPr>
                <w:b/>
              </w:rPr>
            </w:pPr>
            <w:r>
              <w:rPr>
                <w:b/>
              </w:rPr>
              <w:t>FR1.002</w:t>
            </w:r>
          </w:p>
        </w:tc>
        <w:tc>
          <w:tcPr>
            <w:tcW w:w="8080" w:type="dxa"/>
            <w:tcBorders>
              <w:top w:val="single" w:sz="4" w:space="0" w:color="auto"/>
              <w:left w:val="single" w:sz="4" w:space="0" w:color="auto"/>
              <w:bottom w:val="single" w:sz="4" w:space="0" w:color="auto"/>
              <w:right w:val="single" w:sz="12" w:space="0" w:color="auto"/>
            </w:tcBorders>
          </w:tcPr>
          <w:p w14:paraId="251212F5" w14:textId="1D32659F" w:rsidR="00A93C36" w:rsidRPr="00A81C0C" w:rsidRDefault="00A93C36" w:rsidP="00354E58">
            <w:r>
              <w:t xml:space="preserve">The solution must provide </w:t>
            </w:r>
            <w:r w:rsidR="007E4F1A">
              <w:t xml:space="preserve">one or more </w:t>
            </w:r>
            <w:r>
              <w:t>separate environment</w:t>
            </w:r>
            <w:r w:rsidR="007E4F1A">
              <w:t>s for</w:t>
            </w:r>
            <w:r>
              <w:t xml:space="preserve"> </w:t>
            </w:r>
            <w:r w:rsidR="007E4F1A">
              <w:t>the purposes of testing, configuration development and training</w:t>
            </w:r>
            <w:r w:rsidR="005A00CF">
              <w:t>.</w:t>
            </w:r>
          </w:p>
        </w:tc>
      </w:tr>
      <w:tr w:rsidR="00A93C36" w:rsidRPr="00A81C0C" w14:paraId="251212FC" w14:textId="77777777" w:rsidTr="00C55830">
        <w:trPr>
          <w:trHeight w:val="373"/>
        </w:trPr>
        <w:tc>
          <w:tcPr>
            <w:tcW w:w="1276" w:type="dxa"/>
            <w:tcBorders>
              <w:top w:val="single" w:sz="4" w:space="0" w:color="auto"/>
              <w:left w:val="single" w:sz="12" w:space="0" w:color="auto"/>
              <w:bottom w:val="single" w:sz="12" w:space="0" w:color="auto"/>
              <w:right w:val="single" w:sz="4" w:space="0" w:color="auto"/>
            </w:tcBorders>
          </w:tcPr>
          <w:p w14:paraId="251212FA" w14:textId="2DB9F9AD" w:rsidR="00A93C36" w:rsidRPr="00A81C0C" w:rsidRDefault="00C55830" w:rsidP="00354E58">
            <w:pPr>
              <w:rPr>
                <w:b/>
              </w:rPr>
            </w:pPr>
            <w:r>
              <w:rPr>
                <w:b/>
              </w:rPr>
              <w:t>FR1.003</w:t>
            </w:r>
          </w:p>
        </w:tc>
        <w:tc>
          <w:tcPr>
            <w:tcW w:w="8080" w:type="dxa"/>
            <w:tcBorders>
              <w:top w:val="single" w:sz="4" w:space="0" w:color="auto"/>
              <w:left w:val="single" w:sz="4" w:space="0" w:color="auto"/>
              <w:bottom w:val="single" w:sz="12" w:space="0" w:color="auto"/>
              <w:right w:val="single" w:sz="12" w:space="0" w:color="auto"/>
            </w:tcBorders>
          </w:tcPr>
          <w:p w14:paraId="251212FB" w14:textId="770DE7AD" w:rsidR="00A93C36" w:rsidRPr="00A81C0C" w:rsidRDefault="00A93C36" w:rsidP="00354E58">
            <w:r>
              <w:t>Access to substantial online or printed user documentation must be provided covering the usage of the application and the operation of its technical features</w:t>
            </w:r>
            <w:r w:rsidR="00E63689">
              <w:t>.</w:t>
            </w:r>
          </w:p>
        </w:tc>
      </w:tr>
      <w:tr w:rsidR="00A93C36" w:rsidRPr="00A81C0C" w14:paraId="25121305" w14:textId="77777777" w:rsidTr="00C55830">
        <w:trPr>
          <w:trHeight w:val="373"/>
        </w:trPr>
        <w:tc>
          <w:tcPr>
            <w:tcW w:w="1276" w:type="dxa"/>
            <w:tcBorders>
              <w:top w:val="single" w:sz="4" w:space="0" w:color="auto"/>
              <w:left w:val="single" w:sz="12" w:space="0" w:color="auto"/>
              <w:bottom w:val="single" w:sz="12" w:space="0" w:color="auto"/>
              <w:right w:val="single" w:sz="4" w:space="0" w:color="auto"/>
            </w:tcBorders>
          </w:tcPr>
          <w:p w14:paraId="25121303" w14:textId="44344FA2" w:rsidR="00A93C36" w:rsidRPr="00A81C0C" w:rsidRDefault="00C55830" w:rsidP="00354E58">
            <w:pPr>
              <w:rPr>
                <w:b/>
              </w:rPr>
            </w:pPr>
            <w:r>
              <w:rPr>
                <w:b/>
              </w:rPr>
              <w:t>FR1.004</w:t>
            </w:r>
          </w:p>
        </w:tc>
        <w:tc>
          <w:tcPr>
            <w:tcW w:w="8080" w:type="dxa"/>
            <w:tcBorders>
              <w:top w:val="single" w:sz="4" w:space="0" w:color="auto"/>
              <w:left w:val="single" w:sz="4" w:space="0" w:color="auto"/>
              <w:bottom w:val="single" w:sz="12" w:space="0" w:color="auto"/>
              <w:right w:val="single" w:sz="12" w:space="0" w:color="auto"/>
            </w:tcBorders>
          </w:tcPr>
          <w:p w14:paraId="25121304" w14:textId="727B1628" w:rsidR="00A93C36" w:rsidRPr="00A81C0C" w:rsidRDefault="00A93C36" w:rsidP="00354E58">
            <w:r>
              <w:t xml:space="preserve">The </w:t>
            </w:r>
            <w:r w:rsidR="00BF477D">
              <w:t xml:space="preserve">solution </w:t>
            </w:r>
            <w:r w:rsidR="009C6669">
              <w:t>should support the ability to upload documents, both scanned and computer generated</w:t>
            </w:r>
            <w:r w:rsidR="00E63689">
              <w:t>.</w:t>
            </w:r>
          </w:p>
        </w:tc>
      </w:tr>
      <w:tr w:rsidR="00A93C36" w:rsidRPr="00A81C0C" w14:paraId="25121308" w14:textId="77777777" w:rsidTr="00C55830">
        <w:trPr>
          <w:trHeight w:val="373"/>
        </w:trPr>
        <w:tc>
          <w:tcPr>
            <w:tcW w:w="1276" w:type="dxa"/>
            <w:tcBorders>
              <w:top w:val="single" w:sz="4" w:space="0" w:color="auto"/>
              <w:left w:val="single" w:sz="12" w:space="0" w:color="auto"/>
              <w:bottom w:val="single" w:sz="12" w:space="0" w:color="auto"/>
              <w:right w:val="single" w:sz="4" w:space="0" w:color="auto"/>
            </w:tcBorders>
          </w:tcPr>
          <w:p w14:paraId="25121306" w14:textId="04C3AEB1" w:rsidR="00A93C36" w:rsidRPr="0000181B" w:rsidRDefault="00C55830" w:rsidP="00354E58">
            <w:pPr>
              <w:rPr>
                <w:b/>
              </w:rPr>
            </w:pPr>
            <w:r>
              <w:rPr>
                <w:b/>
              </w:rPr>
              <w:t>FR1.005</w:t>
            </w:r>
          </w:p>
        </w:tc>
        <w:tc>
          <w:tcPr>
            <w:tcW w:w="8080" w:type="dxa"/>
            <w:tcBorders>
              <w:top w:val="single" w:sz="4" w:space="0" w:color="auto"/>
              <w:left w:val="single" w:sz="4" w:space="0" w:color="auto"/>
              <w:bottom w:val="single" w:sz="12" w:space="0" w:color="auto"/>
              <w:right w:val="single" w:sz="12" w:space="0" w:color="auto"/>
            </w:tcBorders>
          </w:tcPr>
          <w:p w14:paraId="25121307" w14:textId="06182E7A" w:rsidR="00A93C36" w:rsidRPr="0000181B" w:rsidRDefault="0000181B" w:rsidP="00C46B50">
            <w:r>
              <w:t>Self-service elements of the solution should be embeddable or otherwise made availab</w:t>
            </w:r>
            <w:r w:rsidR="00B47D1A">
              <w:t>le through a third-party i</w:t>
            </w:r>
            <w:r w:rsidR="00D22DBD">
              <w:t>ntranet / portal solution.</w:t>
            </w:r>
          </w:p>
        </w:tc>
      </w:tr>
      <w:tr w:rsidR="00A93C36" w:rsidRPr="00A81C0C" w14:paraId="25121311" w14:textId="77777777" w:rsidTr="00C55830">
        <w:trPr>
          <w:trHeight w:val="373"/>
        </w:trPr>
        <w:tc>
          <w:tcPr>
            <w:tcW w:w="1276" w:type="dxa"/>
            <w:tcBorders>
              <w:top w:val="single" w:sz="4" w:space="0" w:color="auto"/>
              <w:left w:val="single" w:sz="12" w:space="0" w:color="auto"/>
              <w:bottom w:val="single" w:sz="12" w:space="0" w:color="auto"/>
              <w:right w:val="single" w:sz="4" w:space="0" w:color="auto"/>
            </w:tcBorders>
          </w:tcPr>
          <w:p w14:paraId="25121309" w14:textId="45F4204D" w:rsidR="00A93C36" w:rsidRPr="00A81C0C" w:rsidRDefault="00C55830" w:rsidP="00354E58">
            <w:pPr>
              <w:rPr>
                <w:b/>
              </w:rPr>
            </w:pPr>
            <w:r>
              <w:rPr>
                <w:b/>
              </w:rPr>
              <w:t>FR1.006</w:t>
            </w:r>
          </w:p>
        </w:tc>
        <w:tc>
          <w:tcPr>
            <w:tcW w:w="8080" w:type="dxa"/>
            <w:tcBorders>
              <w:top w:val="single" w:sz="4" w:space="0" w:color="auto"/>
              <w:left w:val="single" w:sz="4" w:space="0" w:color="auto"/>
              <w:bottom w:val="single" w:sz="12" w:space="0" w:color="auto"/>
              <w:right w:val="single" w:sz="12" w:space="0" w:color="auto"/>
            </w:tcBorders>
          </w:tcPr>
          <w:p w14:paraId="2512130A" w14:textId="1222C55A" w:rsidR="00A93C36" w:rsidRDefault="00C46B50" w:rsidP="00354E58">
            <w:r>
              <w:t xml:space="preserve">The </w:t>
            </w:r>
            <w:r w:rsidR="00BF477D">
              <w:t xml:space="preserve">solution </w:t>
            </w:r>
            <w:r>
              <w:t>should provide a secure self-service user port</w:t>
            </w:r>
            <w:r w:rsidR="0070589D">
              <w:t>al</w:t>
            </w:r>
            <w:r>
              <w:t xml:space="preserve"> which could</w:t>
            </w:r>
            <w:r w:rsidR="00806C46">
              <w:t xml:space="preserve"> </w:t>
            </w:r>
            <w:r w:rsidR="00B47D1A">
              <w:t>a</w:t>
            </w:r>
            <w:r w:rsidR="00806C46">
              <w:t>s a minimum</w:t>
            </w:r>
            <w:r w:rsidR="00B47D1A">
              <w:t xml:space="preserve">, allow end users </w:t>
            </w:r>
            <w:r w:rsidR="00806C46">
              <w:t>to</w:t>
            </w:r>
            <w:r w:rsidR="00B47D1A">
              <w:t>:</w:t>
            </w:r>
          </w:p>
          <w:p w14:paraId="6BCED45C" w14:textId="77777777" w:rsidR="007C2D23" w:rsidRDefault="00C46B50" w:rsidP="00D22DBD">
            <w:pPr>
              <w:pStyle w:val="ListParagraph"/>
              <w:numPr>
                <w:ilvl w:val="0"/>
                <w:numId w:val="20"/>
              </w:numPr>
            </w:pPr>
            <w:r>
              <w:t>View and edit personal contact and banking details</w:t>
            </w:r>
          </w:p>
          <w:p w14:paraId="2512130F" w14:textId="66627FD4" w:rsidR="00C46B50" w:rsidRDefault="00C46B50" w:rsidP="007C2D23">
            <w:pPr>
              <w:pStyle w:val="ListParagraph"/>
              <w:numPr>
                <w:ilvl w:val="0"/>
                <w:numId w:val="20"/>
              </w:numPr>
            </w:pPr>
            <w:r>
              <w:t>Submit/edit expense claims</w:t>
            </w:r>
          </w:p>
          <w:p w14:paraId="25121310" w14:textId="00CFBD00" w:rsidR="00C44CD2" w:rsidRPr="00A81C0C" w:rsidRDefault="00C46B50" w:rsidP="00C44CD2">
            <w:pPr>
              <w:pStyle w:val="ListParagraph"/>
              <w:numPr>
                <w:ilvl w:val="0"/>
                <w:numId w:val="20"/>
              </w:numPr>
            </w:pPr>
            <w:r>
              <w:t>Upload scanned or computer generated documents</w:t>
            </w:r>
          </w:p>
        </w:tc>
      </w:tr>
      <w:tr w:rsidR="005F58EB" w:rsidRPr="00A81C0C" w14:paraId="14F349D7" w14:textId="77777777" w:rsidTr="00C55830">
        <w:trPr>
          <w:trHeight w:val="373"/>
        </w:trPr>
        <w:tc>
          <w:tcPr>
            <w:tcW w:w="1276" w:type="dxa"/>
            <w:tcBorders>
              <w:top w:val="single" w:sz="4" w:space="0" w:color="auto"/>
              <w:left w:val="single" w:sz="12" w:space="0" w:color="auto"/>
              <w:bottom w:val="single" w:sz="12" w:space="0" w:color="auto"/>
              <w:right w:val="single" w:sz="4" w:space="0" w:color="auto"/>
            </w:tcBorders>
            <w:vAlign w:val="center"/>
          </w:tcPr>
          <w:p w14:paraId="43EE06FE" w14:textId="2885E800" w:rsidR="005F58EB" w:rsidRDefault="00C55830" w:rsidP="00354E58">
            <w:pPr>
              <w:rPr>
                <w:b/>
              </w:rPr>
            </w:pPr>
            <w:r>
              <w:rPr>
                <w:b/>
              </w:rPr>
              <w:lastRenderedPageBreak/>
              <w:t>FR1.007</w:t>
            </w:r>
          </w:p>
        </w:tc>
        <w:tc>
          <w:tcPr>
            <w:tcW w:w="8080" w:type="dxa"/>
            <w:tcBorders>
              <w:top w:val="single" w:sz="4" w:space="0" w:color="auto"/>
              <w:left w:val="single" w:sz="4" w:space="0" w:color="auto"/>
              <w:bottom w:val="single" w:sz="12" w:space="0" w:color="auto"/>
              <w:right w:val="single" w:sz="12" w:space="0" w:color="auto"/>
            </w:tcBorders>
            <w:vAlign w:val="center"/>
          </w:tcPr>
          <w:p w14:paraId="1D8F13B2" w14:textId="5076A3EA" w:rsidR="005F58EB" w:rsidRDefault="005F58EB" w:rsidP="00354E58">
            <w:r>
              <w:t>The solution must support all commonly used and reasonably up to date web browsers</w:t>
            </w:r>
            <w:r w:rsidR="00E63689">
              <w:t>.</w:t>
            </w:r>
          </w:p>
        </w:tc>
      </w:tr>
      <w:tr w:rsidR="005F58EB" w:rsidRPr="00A81C0C" w14:paraId="2ABF6DB1" w14:textId="77777777" w:rsidTr="00C55830">
        <w:trPr>
          <w:trHeight w:val="373"/>
        </w:trPr>
        <w:tc>
          <w:tcPr>
            <w:tcW w:w="1276" w:type="dxa"/>
            <w:tcBorders>
              <w:top w:val="single" w:sz="4" w:space="0" w:color="auto"/>
              <w:left w:val="single" w:sz="12" w:space="0" w:color="auto"/>
              <w:bottom w:val="single" w:sz="12" w:space="0" w:color="auto"/>
              <w:right w:val="single" w:sz="4" w:space="0" w:color="auto"/>
            </w:tcBorders>
            <w:vAlign w:val="center"/>
          </w:tcPr>
          <w:p w14:paraId="3EA9F6FA" w14:textId="60E0BCAF" w:rsidR="005F58EB" w:rsidRDefault="00C55830" w:rsidP="00354E58">
            <w:pPr>
              <w:rPr>
                <w:b/>
              </w:rPr>
            </w:pPr>
            <w:r>
              <w:rPr>
                <w:b/>
              </w:rPr>
              <w:t>FR1.008</w:t>
            </w:r>
          </w:p>
        </w:tc>
        <w:tc>
          <w:tcPr>
            <w:tcW w:w="8080" w:type="dxa"/>
            <w:tcBorders>
              <w:top w:val="single" w:sz="4" w:space="0" w:color="auto"/>
              <w:left w:val="single" w:sz="4" w:space="0" w:color="auto"/>
              <w:bottom w:val="single" w:sz="12" w:space="0" w:color="auto"/>
              <w:right w:val="single" w:sz="12" w:space="0" w:color="auto"/>
            </w:tcBorders>
            <w:vAlign w:val="center"/>
          </w:tcPr>
          <w:p w14:paraId="1974A3DF" w14:textId="7A5CAD70" w:rsidR="005F58EB" w:rsidRDefault="005F58EB" w:rsidP="00354E58">
            <w:r>
              <w:t>The solution must be accessible to users both on and off the main business site</w:t>
            </w:r>
            <w:r w:rsidR="00E63689">
              <w:t>.</w:t>
            </w:r>
          </w:p>
        </w:tc>
      </w:tr>
      <w:tr w:rsidR="005F58EB" w:rsidRPr="00A81C0C" w14:paraId="2203C08A" w14:textId="77777777" w:rsidTr="00C55830">
        <w:trPr>
          <w:trHeight w:val="373"/>
        </w:trPr>
        <w:tc>
          <w:tcPr>
            <w:tcW w:w="1276" w:type="dxa"/>
            <w:tcBorders>
              <w:top w:val="single" w:sz="4" w:space="0" w:color="auto"/>
              <w:left w:val="single" w:sz="12" w:space="0" w:color="auto"/>
              <w:bottom w:val="single" w:sz="12" w:space="0" w:color="auto"/>
              <w:right w:val="single" w:sz="4" w:space="0" w:color="auto"/>
            </w:tcBorders>
            <w:vAlign w:val="center"/>
          </w:tcPr>
          <w:p w14:paraId="0CDFE450" w14:textId="3B252B22" w:rsidR="005F58EB" w:rsidRDefault="00C55830" w:rsidP="00354E58">
            <w:pPr>
              <w:rPr>
                <w:b/>
              </w:rPr>
            </w:pPr>
            <w:r>
              <w:rPr>
                <w:b/>
              </w:rPr>
              <w:t>FR1.009</w:t>
            </w:r>
          </w:p>
        </w:tc>
        <w:tc>
          <w:tcPr>
            <w:tcW w:w="8080" w:type="dxa"/>
            <w:tcBorders>
              <w:top w:val="single" w:sz="4" w:space="0" w:color="auto"/>
              <w:left w:val="single" w:sz="4" w:space="0" w:color="auto"/>
              <w:bottom w:val="single" w:sz="12" w:space="0" w:color="auto"/>
              <w:right w:val="single" w:sz="12" w:space="0" w:color="auto"/>
            </w:tcBorders>
            <w:vAlign w:val="center"/>
          </w:tcPr>
          <w:p w14:paraId="04468FB5" w14:textId="37B37357" w:rsidR="005F58EB" w:rsidRDefault="005F58EB" w:rsidP="00F97CDC">
            <w:r>
              <w:t xml:space="preserve">The solution must support users on </w:t>
            </w:r>
            <w:proofErr w:type="spellStart"/>
            <w:r>
              <w:t>MacOS</w:t>
            </w:r>
            <w:proofErr w:type="spellEnd"/>
            <w:r>
              <w:t>, Chrome OS and Windows 7 – 10</w:t>
            </w:r>
            <w:r w:rsidR="00F97CDC">
              <w:t xml:space="preserve"> desktop platforms</w:t>
            </w:r>
            <w:r w:rsidR="00E63689">
              <w:t>.</w:t>
            </w:r>
          </w:p>
        </w:tc>
      </w:tr>
      <w:tr w:rsidR="005F58EB" w:rsidRPr="00A81C0C" w14:paraId="592BF0BC" w14:textId="77777777" w:rsidTr="00C55830">
        <w:trPr>
          <w:trHeight w:val="373"/>
        </w:trPr>
        <w:tc>
          <w:tcPr>
            <w:tcW w:w="1276" w:type="dxa"/>
            <w:tcBorders>
              <w:top w:val="single" w:sz="4" w:space="0" w:color="auto"/>
              <w:left w:val="single" w:sz="12" w:space="0" w:color="auto"/>
              <w:bottom w:val="single" w:sz="12" w:space="0" w:color="auto"/>
              <w:right w:val="single" w:sz="4" w:space="0" w:color="auto"/>
            </w:tcBorders>
            <w:vAlign w:val="center"/>
          </w:tcPr>
          <w:p w14:paraId="1F176358" w14:textId="20B9D675" w:rsidR="005F58EB" w:rsidRDefault="00C55830" w:rsidP="00354E58">
            <w:pPr>
              <w:rPr>
                <w:b/>
              </w:rPr>
            </w:pPr>
            <w:r>
              <w:rPr>
                <w:b/>
              </w:rPr>
              <w:t>FR1.010</w:t>
            </w:r>
          </w:p>
        </w:tc>
        <w:tc>
          <w:tcPr>
            <w:tcW w:w="8080" w:type="dxa"/>
            <w:tcBorders>
              <w:top w:val="single" w:sz="4" w:space="0" w:color="auto"/>
              <w:left w:val="single" w:sz="4" w:space="0" w:color="auto"/>
              <w:bottom w:val="single" w:sz="12" w:space="0" w:color="auto"/>
              <w:right w:val="single" w:sz="12" w:space="0" w:color="auto"/>
            </w:tcBorders>
            <w:vAlign w:val="center"/>
          </w:tcPr>
          <w:p w14:paraId="5F4AF1D2" w14:textId="7BB3B1A8" w:rsidR="005F58EB" w:rsidRDefault="005F58EB" w:rsidP="00126C6C">
            <w:r>
              <w:t>The solution should support users on Windows, Android and iOS</w:t>
            </w:r>
            <w:r w:rsidR="00126C6C">
              <w:t xml:space="preserve"> mobile platforms</w:t>
            </w:r>
            <w:r w:rsidR="00E63689">
              <w:t>.</w:t>
            </w:r>
          </w:p>
        </w:tc>
      </w:tr>
      <w:tr w:rsidR="003500F2" w:rsidRPr="00A81C0C" w14:paraId="2ED60742" w14:textId="77777777" w:rsidTr="00C55830">
        <w:trPr>
          <w:trHeight w:val="373"/>
        </w:trPr>
        <w:tc>
          <w:tcPr>
            <w:tcW w:w="1276" w:type="dxa"/>
            <w:tcBorders>
              <w:top w:val="single" w:sz="4" w:space="0" w:color="auto"/>
              <w:left w:val="single" w:sz="12" w:space="0" w:color="auto"/>
              <w:bottom w:val="single" w:sz="12" w:space="0" w:color="auto"/>
              <w:right w:val="single" w:sz="4" w:space="0" w:color="auto"/>
            </w:tcBorders>
            <w:vAlign w:val="center"/>
          </w:tcPr>
          <w:p w14:paraId="4CC09685" w14:textId="17BD5E74" w:rsidR="003500F2" w:rsidRPr="00C55830" w:rsidRDefault="00C55830" w:rsidP="00354E58">
            <w:pPr>
              <w:rPr>
                <w:b/>
              </w:rPr>
            </w:pPr>
            <w:r w:rsidRPr="00C55830">
              <w:rPr>
                <w:b/>
              </w:rPr>
              <w:t>FR1.011</w:t>
            </w:r>
          </w:p>
        </w:tc>
        <w:tc>
          <w:tcPr>
            <w:tcW w:w="8080" w:type="dxa"/>
            <w:tcBorders>
              <w:top w:val="single" w:sz="4" w:space="0" w:color="auto"/>
              <w:left w:val="single" w:sz="4" w:space="0" w:color="auto"/>
              <w:bottom w:val="single" w:sz="12" w:space="0" w:color="auto"/>
              <w:right w:val="single" w:sz="12" w:space="0" w:color="auto"/>
            </w:tcBorders>
            <w:vAlign w:val="center"/>
          </w:tcPr>
          <w:p w14:paraId="135B40EA" w14:textId="2357D5D9" w:rsidR="003500F2" w:rsidRDefault="003500F2" w:rsidP="00126C6C">
            <w:r>
              <w:t>It is preferred that all functionality of the solution is accessible through a web interface</w:t>
            </w:r>
            <w:r w:rsidR="00E63689">
              <w:t>.</w:t>
            </w:r>
          </w:p>
        </w:tc>
      </w:tr>
      <w:tr w:rsidR="003500F2" w:rsidRPr="00A81C0C" w14:paraId="63D8D757" w14:textId="77777777" w:rsidTr="00C55830">
        <w:trPr>
          <w:trHeight w:val="50"/>
        </w:trPr>
        <w:tc>
          <w:tcPr>
            <w:tcW w:w="1276" w:type="dxa"/>
            <w:tcBorders>
              <w:top w:val="single" w:sz="4" w:space="0" w:color="auto"/>
              <w:left w:val="single" w:sz="12" w:space="0" w:color="auto"/>
              <w:bottom w:val="single" w:sz="12" w:space="0" w:color="auto"/>
              <w:right w:val="single" w:sz="4" w:space="0" w:color="auto"/>
            </w:tcBorders>
            <w:vAlign w:val="center"/>
          </w:tcPr>
          <w:p w14:paraId="7017C986" w14:textId="18874F92" w:rsidR="003500F2" w:rsidRPr="00C55830" w:rsidRDefault="00C55830" w:rsidP="00C55830">
            <w:pPr>
              <w:rPr>
                <w:b/>
              </w:rPr>
            </w:pPr>
            <w:r w:rsidRPr="00C55830">
              <w:rPr>
                <w:b/>
              </w:rPr>
              <w:t>FR1.012</w:t>
            </w:r>
          </w:p>
        </w:tc>
        <w:tc>
          <w:tcPr>
            <w:tcW w:w="8080" w:type="dxa"/>
            <w:tcBorders>
              <w:top w:val="single" w:sz="4" w:space="0" w:color="auto"/>
              <w:left w:val="single" w:sz="4" w:space="0" w:color="auto"/>
              <w:bottom w:val="single" w:sz="12" w:space="0" w:color="auto"/>
              <w:right w:val="single" w:sz="12" w:space="0" w:color="auto"/>
            </w:tcBorders>
            <w:vAlign w:val="center"/>
          </w:tcPr>
          <w:p w14:paraId="5B9AFC95" w14:textId="184B7F1A" w:rsidR="003500F2" w:rsidRDefault="003500F2" w:rsidP="00126C6C">
            <w:r>
              <w:t>It is preferred that the solution be a fully managed, off-premise solution</w:t>
            </w:r>
            <w:r w:rsidR="00E63689">
              <w:t>.</w:t>
            </w:r>
          </w:p>
        </w:tc>
      </w:tr>
      <w:tr w:rsidR="003500F2" w:rsidRPr="00A81C0C" w14:paraId="30B8B2ED" w14:textId="77777777" w:rsidTr="00C55830">
        <w:trPr>
          <w:trHeight w:val="373"/>
        </w:trPr>
        <w:tc>
          <w:tcPr>
            <w:tcW w:w="1276" w:type="dxa"/>
            <w:tcBorders>
              <w:top w:val="single" w:sz="4" w:space="0" w:color="auto"/>
              <w:left w:val="single" w:sz="12" w:space="0" w:color="auto"/>
              <w:bottom w:val="single" w:sz="12" w:space="0" w:color="auto"/>
              <w:right w:val="single" w:sz="4" w:space="0" w:color="auto"/>
            </w:tcBorders>
            <w:vAlign w:val="center"/>
          </w:tcPr>
          <w:p w14:paraId="0EF56CEF" w14:textId="37C690FE" w:rsidR="003500F2" w:rsidRPr="00C55830" w:rsidRDefault="00C55830" w:rsidP="00354E58">
            <w:pPr>
              <w:rPr>
                <w:b/>
              </w:rPr>
            </w:pPr>
            <w:r w:rsidRPr="00C55830">
              <w:rPr>
                <w:b/>
              </w:rPr>
              <w:t>FR1.013</w:t>
            </w:r>
          </w:p>
        </w:tc>
        <w:tc>
          <w:tcPr>
            <w:tcW w:w="8080" w:type="dxa"/>
            <w:tcBorders>
              <w:top w:val="single" w:sz="4" w:space="0" w:color="auto"/>
              <w:left w:val="single" w:sz="4" w:space="0" w:color="auto"/>
              <w:bottom w:val="single" w:sz="12" w:space="0" w:color="auto"/>
              <w:right w:val="single" w:sz="12" w:space="0" w:color="auto"/>
            </w:tcBorders>
            <w:vAlign w:val="center"/>
          </w:tcPr>
          <w:p w14:paraId="7860B2CF" w14:textId="162B5AEA" w:rsidR="003500F2" w:rsidRDefault="003500F2" w:rsidP="00126C6C">
            <w:r>
              <w:t>The solution should provide a mobile application and/or mobile responsive web portal for self-service interactions, and ideally for all functions</w:t>
            </w:r>
            <w:r w:rsidR="00E63689">
              <w:t>.</w:t>
            </w:r>
          </w:p>
        </w:tc>
      </w:tr>
      <w:tr w:rsidR="003500F2" w:rsidRPr="00A81C0C" w14:paraId="7045ADEC" w14:textId="77777777" w:rsidTr="00C55830">
        <w:trPr>
          <w:trHeight w:val="373"/>
        </w:trPr>
        <w:tc>
          <w:tcPr>
            <w:tcW w:w="1276" w:type="dxa"/>
            <w:tcBorders>
              <w:top w:val="single" w:sz="4" w:space="0" w:color="auto"/>
              <w:left w:val="single" w:sz="12" w:space="0" w:color="auto"/>
              <w:bottom w:val="single" w:sz="12" w:space="0" w:color="auto"/>
              <w:right w:val="single" w:sz="4" w:space="0" w:color="auto"/>
            </w:tcBorders>
          </w:tcPr>
          <w:p w14:paraId="38B4EE2A" w14:textId="13861C87" w:rsidR="003500F2" w:rsidRPr="00C55830" w:rsidRDefault="00C55830" w:rsidP="00354E58">
            <w:pPr>
              <w:rPr>
                <w:b/>
              </w:rPr>
            </w:pPr>
            <w:r w:rsidRPr="00C55830">
              <w:rPr>
                <w:b/>
              </w:rPr>
              <w:t>FR1.014</w:t>
            </w:r>
          </w:p>
        </w:tc>
        <w:tc>
          <w:tcPr>
            <w:tcW w:w="8080" w:type="dxa"/>
            <w:tcBorders>
              <w:top w:val="single" w:sz="4" w:space="0" w:color="auto"/>
              <w:left w:val="single" w:sz="4" w:space="0" w:color="auto"/>
              <w:bottom w:val="single" w:sz="12" w:space="0" w:color="auto"/>
              <w:right w:val="single" w:sz="12" w:space="0" w:color="auto"/>
            </w:tcBorders>
          </w:tcPr>
          <w:p w14:paraId="1021805A" w14:textId="2A048CB0" w:rsidR="003500F2" w:rsidRDefault="003500F2" w:rsidP="00126C6C">
            <w:r>
              <w:t>The solution must recognise and be tailorable by configuration to accommodate the specific needs of finance in a higher education environment, including integration with the student records systems (Tribal SITS) and the development of specific workflows and reporting around the student lifecycle.</w:t>
            </w:r>
          </w:p>
        </w:tc>
      </w:tr>
      <w:tr w:rsidR="003500F2" w:rsidRPr="00A81C0C" w14:paraId="2CE563FA" w14:textId="77777777" w:rsidTr="00C55830">
        <w:trPr>
          <w:trHeight w:val="373"/>
        </w:trPr>
        <w:tc>
          <w:tcPr>
            <w:tcW w:w="1276" w:type="dxa"/>
            <w:tcBorders>
              <w:top w:val="single" w:sz="4" w:space="0" w:color="auto"/>
              <w:left w:val="single" w:sz="12" w:space="0" w:color="auto"/>
              <w:bottom w:val="single" w:sz="12" w:space="0" w:color="auto"/>
              <w:right w:val="single" w:sz="4" w:space="0" w:color="auto"/>
            </w:tcBorders>
            <w:vAlign w:val="center"/>
          </w:tcPr>
          <w:p w14:paraId="35D76699" w14:textId="65A968B5" w:rsidR="003500F2" w:rsidRPr="003932BE" w:rsidRDefault="00C55830" w:rsidP="00354E58">
            <w:pPr>
              <w:rPr>
                <w:b/>
                <w:highlight w:val="yellow"/>
              </w:rPr>
            </w:pPr>
            <w:r w:rsidRPr="00C55830">
              <w:rPr>
                <w:b/>
              </w:rPr>
              <w:t>FR1.015</w:t>
            </w:r>
          </w:p>
        </w:tc>
        <w:tc>
          <w:tcPr>
            <w:tcW w:w="8080" w:type="dxa"/>
            <w:tcBorders>
              <w:top w:val="single" w:sz="4" w:space="0" w:color="auto"/>
              <w:left w:val="single" w:sz="4" w:space="0" w:color="auto"/>
              <w:bottom w:val="single" w:sz="12" w:space="0" w:color="auto"/>
              <w:right w:val="single" w:sz="12" w:space="0" w:color="auto"/>
            </w:tcBorders>
            <w:vAlign w:val="center"/>
          </w:tcPr>
          <w:p w14:paraId="2387D439" w14:textId="3522E155" w:rsidR="003500F2" w:rsidRDefault="003500F2" w:rsidP="00126C6C">
            <w:r>
              <w:t>The solution must provide a fully documented, stable and supported API for access to all data and functions within the system</w:t>
            </w:r>
            <w:r w:rsidR="00E63689">
              <w:t>.</w:t>
            </w:r>
          </w:p>
        </w:tc>
      </w:tr>
      <w:tr w:rsidR="003500F2" w:rsidRPr="00A81C0C" w14:paraId="692C868B" w14:textId="77777777" w:rsidTr="00C55830">
        <w:trPr>
          <w:trHeight w:val="373"/>
        </w:trPr>
        <w:tc>
          <w:tcPr>
            <w:tcW w:w="1276" w:type="dxa"/>
            <w:tcBorders>
              <w:top w:val="single" w:sz="4" w:space="0" w:color="auto"/>
              <w:left w:val="single" w:sz="12" w:space="0" w:color="auto"/>
              <w:bottom w:val="single" w:sz="12" w:space="0" w:color="auto"/>
              <w:right w:val="single" w:sz="4" w:space="0" w:color="auto"/>
            </w:tcBorders>
            <w:vAlign w:val="center"/>
          </w:tcPr>
          <w:p w14:paraId="5A7EA660" w14:textId="7298E237" w:rsidR="003500F2" w:rsidRPr="003932BE" w:rsidRDefault="00C55830" w:rsidP="00354E58">
            <w:pPr>
              <w:rPr>
                <w:b/>
                <w:highlight w:val="yellow"/>
              </w:rPr>
            </w:pPr>
            <w:r w:rsidRPr="00C55830">
              <w:rPr>
                <w:b/>
              </w:rPr>
              <w:t>FR1.016</w:t>
            </w:r>
          </w:p>
        </w:tc>
        <w:tc>
          <w:tcPr>
            <w:tcW w:w="8080" w:type="dxa"/>
            <w:tcBorders>
              <w:top w:val="single" w:sz="4" w:space="0" w:color="auto"/>
              <w:left w:val="single" w:sz="4" w:space="0" w:color="auto"/>
              <w:bottom w:val="single" w:sz="12" w:space="0" w:color="auto"/>
              <w:right w:val="single" w:sz="12" w:space="0" w:color="auto"/>
            </w:tcBorders>
            <w:vAlign w:val="center"/>
          </w:tcPr>
          <w:p w14:paraId="47C1998D" w14:textId="70B6F005" w:rsidR="003500F2" w:rsidRDefault="003500F2" w:rsidP="00126C6C">
            <w:r>
              <w:t>The solution must offer a full range of integration options, including batch-based file import/export (e.g. CSV, XML), web-based API, and allow data integration on both a scheduled and real-time basis</w:t>
            </w:r>
            <w:r w:rsidR="00E63689">
              <w:t>.</w:t>
            </w:r>
          </w:p>
        </w:tc>
      </w:tr>
      <w:tr w:rsidR="003500F2" w:rsidRPr="00A81C0C" w14:paraId="0EECC251" w14:textId="77777777" w:rsidTr="00C55830">
        <w:trPr>
          <w:trHeight w:val="373"/>
        </w:trPr>
        <w:tc>
          <w:tcPr>
            <w:tcW w:w="1276" w:type="dxa"/>
            <w:tcBorders>
              <w:top w:val="single" w:sz="4" w:space="0" w:color="auto"/>
              <w:left w:val="single" w:sz="12" w:space="0" w:color="auto"/>
              <w:bottom w:val="single" w:sz="12" w:space="0" w:color="auto"/>
              <w:right w:val="single" w:sz="4" w:space="0" w:color="auto"/>
            </w:tcBorders>
            <w:vAlign w:val="center"/>
          </w:tcPr>
          <w:p w14:paraId="6C3277E8" w14:textId="41D3B096" w:rsidR="003500F2" w:rsidRPr="00C55830" w:rsidRDefault="00C55830" w:rsidP="00354E58">
            <w:pPr>
              <w:rPr>
                <w:b/>
              </w:rPr>
            </w:pPr>
            <w:r w:rsidRPr="00C55830">
              <w:rPr>
                <w:b/>
              </w:rPr>
              <w:t>FR1.017</w:t>
            </w:r>
          </w:p>
        </w:tc>
        <w:tc>
          <w:tcPr>
            <w:tcW w:w="8080" w:type="dxa"/>
            <w:tcBorders>
              <w:top w:val="single" w:sz="4" w:space="0" w:color="auto"/>
              <w:left w:val="single" w:sz="4" w:space="0" w:color="auto"/>
              <w:bottom w:val="single" w:sz="12" w:space="0" w:color="auto"/>
              <w:right w:val="single" w:sz="12" w:space="0" w:color="auto"/>
            </w:tcBorders>
            <w:vAlign w:val="center"/>
          </w:tcPr>
          <w:p w14:paraId="672EF152" w14:textId="19FBECC5" w:rsidR="003500F2" w:rsidRDefault="003500F2" w:rsidP="00126C6C">
            <w:r>
              <w:t>The solution must allow data to be extracted in a supported and standard way for integration into a data warehouse or business intelligence system</w:t>
            </w:r>
            <w:r w:rsidR="00E63689">
              <w:t>.</w:t>
            </w:r>
          </w:p>
        </w:tc>
      </w:tr>
      <w:tr w:rsidR="003500F2" w:rsidRPr="00A81C0C" w14:paraId="16A56AAB" w14:textId="77777777" w:rsidTr="00C55830">
        <w:trPr>
          <w:trHeight w:val="373"/>
        </w:trPr>
        <w:tc>
          <w:tcPr>
            <w:tcW w:w="1276" w:type="dxa"/>
            <w:tcBorders>
              <w:top w:val="single" w:sz="4" w:space="0" w:color="auto"/>
              <w:left w:val="single" w:sz="12" w:space="0" w:color="auto"/>
              <w:bottom w:val="single" w:sz="12" w:space="0" w:color="auto"/>
              <w:right w:val="single" w:sz="4" w:space="0" w:color="auto"/>
            </w:tcBorders>
            <w:vAlign w:val="center"/>
          </w:tcPr>
          <w:p w14:paraId="7D6B675E" w14:textId="56188AD9" w:rsidR="003500F2" w:rsidRPr="00C55830" w:rsidRDefault="00C55830" w:rsidP="00354E58">
            <w:pPr>
              <w:rPr>
                <w:b/>
              </w:rPr>
            </w:pPr>
            <w:r w:rsidRPr="00C55830">
              <w:rPr>
                <w:b/>
              </w:rPr>
              <w:t>FR1.018</w:t>
            </w:r>
          </w:p>
        </w:tc>
        <w:tc>
          <w:tcPr>
            <w:tcW w:w="8080" w:type="dxa"/>
            <w:tcBorders>
              <w:top w:val="single" w:sz="4" w:space="0" w:color="auto"/>
              <w:left w:val="single" w:sz="4" w:space="0" w:color="auto"/>
              <w:bottom w:val="single" w:sz="12" w:space="0" w:color="auto"/>
              <w:right w:val="single" w:sz="12" w:space="0" w:color="auto"/>
            </w:tcBorders>
            <w:vAlign w:val="center"/>
          </w:tcPr>
          <w:p w14:paraId="1C6981CE" w14:textId="1C523D07" w:rsidR="003500F2" w:rsidRDefault="003500F2" w:rsidP="00126C6C">
            <w:r>
              <w:t xml:space="preserve">Should an </w:t>
            </w:r>
            <w:proofErr w:type="spellStart"/>
            <w:r>
              <w:t>on-premise</w:t>
            </w:r>
            <w:proofErr w:type="spellEnd"/>
            <w:r>
              <w:t xml:space="preserve"> solution be proposed, it must be fully supported and licensed to run in a VMWare 6.7 or later environment</w:t>
            </w:r>
            <w:r w:rsidR="00E63689">
              <w:t>.</w:t>
            </w:r>
          </w:p>
        </w:tc>
      </w:tr>
      <w:tr w:rsidR="003500F2" w:rsidRPr="00A81C0C" w14:paraId="38D37B98" w14:textId="77777777" w:rsidTr="00C55830">
        <w:trPr>
          <w:trHeight w:val="373"/>
        </w:trPr>
        <w:tc>
          <w:tcPr>
            <w:tcW w:w="1276" w:type="dxa"/>
            <w:tcBorders>
              <w:top w:val="single" w:sz="4" w:space="0" w:color="auto"/>
              <w:left w:val="single" w:sz="12" w:space="0" w:color="auto"/>
              <w:bottom w:val="single" w:sz="12" w:space="0" w:color="auto"/>
              <w:right w:val="single" w:sz="4" w:space="0" w:color="auto"/>
            </w:tcBorders>
            <w:vAlign w:val="center"/>
          </w:tcPr>
          <w:p w14:paraId="62F9E9C0" w14:textId="23BC9B78" w:rsidR="003500F2" w:rsidRPr="003932BE" w:rsidRDefault="00C55830" w:rsidP="00354E58">
            <w:pPr>
              <w:rPr>
                <w:b/>
                <w:highlight w:val="yellow"/>
              </w:rPr>
            </w:pPr>
            <w:r w:rsidRPr="00C55830">
              <w:rPr>
                <w:b/>
              </w:rPr>
              <w:t>FR1.019</w:t>
            </w:r>
          </w:p>
        </w:tc>
        <w:tc>
          <w:tcPr>
            <w:tcW w:w="8080" w:type="dxa"/>
            <w:tcBorders>
              <w:top w:val="single" w:sz="4" w:space="0" w:color="auto"/>
              <w:left w:val="single" w:sz="4" w:space="0" w:color="auto"/>
              <w:bottom w:val="single" w:sz="12" w:space="0" w:color="auto"/>
              <w:right w:val="single" w:sz="12" w:space="0" w:color="auto"/>
            </w:tcBorders>
            <w:vAlign w:val="center"/>
          </w:tcPr>
          <w:p w14:paraId="28895D78" w14:textId="5E632368" w:rsidR="003500F2" w:rsidRDefault="003500F2" w:rsidP="00126C6C">
            <w:r>
              <w:t>Solutions must not include any default passwords upon delivery, unchangeable passwords or back-door vendor support mechanisms</w:t>
            </w:r>
            <w:r w:rsidR="00E63689">
              <w:t>.</w:t>
            </w:r>
          </w:p>
        </w:tc>
      </w:tr>
      <w:tr w:rsidR="003500F2" w:rsidRPr="00A81C0C" w14:paraId="41AC41E9" w14:textId="77777777" w:rsidTr="00C55830">
        <w:trPr>
          <w:trHeight w:val="373"/>
        </w:trPr>
        <w:tc>
          <w:tcPr>
            <w:tcW w:w="1276" w:type="dxa"/>
            <w:tcBorders>
              <w:top w:val="single" w:sz="4" w:space="0" w:color="auto"/>
              <w:left w:val="single" w:sz="12" w:space="0" w:color="auto"/>
              <w:bottom w:val="single" w:sz="12" w:space="0" w:color="auto"/>
              <w:right w:val="single" w:sz="4" w:space="0" w:color="auto"/>
            </w:tcBorders>
            <w:vAlign w:val="center"/>
          </w:tcPr>
          <w:p w14:paraId="386C8870" w14:textId="0B1D17A0" w:rsidR="003500F2" w:rsidRPr="003932BE" w:rsidRDefault="00C55830" w:rsidP="00354E58">
            <w:pPr>
              <w:rPr>
                <w:b/>
                <w:highlight w:val="yellow"/>
              </w:rPr>
            </w:pPr>
            <w:r w:rsidRPr="00C55830">
              <w:rPr>
                <w:b/>
              </w:rPr>
              <w:t>FR1.020</w:t>
            </w:r>
          </w:p>
        </w:tc>
        <w:tc>
          <w:tcPr>
            <w:tcW w:w="8080" w:type="dxa"/>
            <w:tcBorders>
              <w:top w:val="single" w:sz="4" w:space="0" w:color="auto"/>
              <w:left w:val="single" w:sz="4" w:space="0" w:color="auto"/>
              <w:bottom w:val="single" w:sz="12" w:space="0" w:color="auto"/>
              <w:right w:val="single" w:sz="12" w:space="0" w:color="auto"/>
            </w:tcBorders>
            <w:vAlign w:val="center"/>
          </w:tcPr>
          <w:p w14:paraId="36BB11F2" w14:textId="255F91A5" w:rsidR="003500F2" w:rsidRDefault="003500F2" w:rsidP="00126C6C">
            <w:r>
              <w:t>The proposed solution(s) must include all ongoing maintenance for the lifetime of the contract, including the provision of and application of any standard software upgrades or new releases</w:t>
            </w:r>
            <w:r w:rsidR="00E63689">
              <w:t>.</w:t>
            </w:r>
          </w:p>
        </w:tc>
      </w:tr>
      <w:tr w:rsidR="003500F2" w:rsidRPr="00A81C0C" w14:paraId="21CE0EB9" w14:textId="77777777" w:rsidTr="00C55830">
        <w:trPr>
          <w:trHeight w:val="373"/>
        </w:trPr>
        <w:tc>
          <w:tcPr>
            <w:tcW w:w="1276" w:type="dxa"/>
            <w:tcBorders>
              <w:top w:val="single" w:sz="4" w:space="0" w:color="auto"/>
              <w:left w:val="single" w:sz="12" w:space="0" w:color="auto"/>
              <w:bottom w:val="single" w:sz="12" w:space="0" w:color="auto"/>
              <w:right w:val="single" w:sz="4" w:space="0" w:color="auto"/>
            </w:tcBorders>
            <w:vAlign w:val="center"/>
          </w:tcPr>
          <w:p w14:paraId="5CD78171" w14:textId="079B6395" w:rsidR="003500F2" w:rsidRPr="003932BE" w:rsidRDefault="00C55830" w:rsidP="00C55830">
            <w:pPr>
              <w:rPr>
                <w:b/>
                <w:highlight w:val="yellow"/>
              </w:rPr>
            </w:pPr>
            <w:r>
              <w:rPr>
                <w:b/>
              </w:rPr>
              <w:t>FR1.021</w:t>
            </w:r>
          </w:p>
        </w:tc>
        <w:tc>
          <w:tcPr>
            <w:tcW w:w="8080" w:type="dxa"/>
            <w:tcBorders>
              <w:top w:val="single" w:sz="4" w:space="0" w:color="auto"/>
              <w:left w:val="single" w:sz="4" w:space="0" w:color="auto"/>
              <w:bottom w:val="single" w:sz="12" w:space="0" w:color="auto"/>
              <w:right w:val="single" w:sz="12" w:space="0" w:color="auto"/>
            </w:tcBorders>
            <w:vAlign w:val="center"/>
          </w:tcPr>
          <w:p w14:paraId="528DB7B9" w14:textId="408765F7" w:rsidR="003500F2" w:rsidRDefault="003500F2" w:rsidP="00126C6C">
            <w:r>
              <w:t xml:space="preserve">Should the vendor require YSJU to supply and support underlying OS, databases or platforms, the solution proposed must run on Windows Server, SQL Server, </w:t>
            </w:r>
            <w:proofErr w:type="spellStart"/>
            <w:r>
              <w:t>Debian</w:t>
            </w:r>
            <w:proofErr w:type="spellEnd"/>
            <w:r>
              <w:t xml:space="preserve"> Linux and/or a mainstream open source </w:t>
            </w:r>
            <w:r>
              <w:lastRenderedPageBreak/>
              <w:t xml:space="preserve">database system such as MySQL, </w:t>
            </w:r>
            <w:proofErr w:type="spellStart"/>
            <w:r>
              <w:t>Postgresql</w:t>
            </w:r>
            <w:proofErr w:type="spellEnd"/>
            <w:r w:rsidR="00E63689">
              <w:t>.</w:t>
            </w:r>
          </w:p>
        </w:tc>
      </w:tr>
      <w:tr w:rsidR="003500F2" w:rsidRPr="00A81C0C" w14:paraId="3BBFB3CF" w14:textId="77777777" w:rsidTr="00C55830">
        <w:trPr>
          <w:trHeight w:val="373"/>
        </w:trPr>
        <w:tc>
          <w:tcPr>
            <w:tcW w:w="1276" w:type="dxa"/>
            <w:tcBorders>
              <w:top w:val="single" w:sz="4" w:space="0" w:color="auto"/>
              <w:left w:val="single" w:sz="12" w:space="0" w:color="auto"/>
              <w:bottom w:val="single" w:sz="12" w:space="0" w:color="auto"/>
              <w:right w:val="single" w:sz="4" w:space="0" w:color="auto"/>
            </w:tcBorders>
            <w:vAlign w:val="center"/>
          </w:tcPr>
          <w:p w14:paraId="791792DD" w14:textId="62F7CC78" w:rsidR="003500F2" w:rsidRPr="003932BE" w:rsidRDefault="00C55830" w:rsidP="00354E58">
            <w:pPr>
              <w:rPr>
                <w:b/>
                <w:highlight w:val="yellow"/>
              </w:rPr>
            </w:pPr>
            <w:r w:rsidRPr="00C55830">
              <w:rPr>
                <w:b/>
              </w:rPr>
              <w:lastRenderedPageBreak/>
              <w:t>FR1.022</w:t>
            </w:r>
          </w:p>
        </w:tc>
        <w:tc>
          <w:tcPr>
            <w:tcW w:w="8080" w:type="dxa"/>
            <w:tcBorders>
              <w:top w:val="single" w:sz="4" w:space="0" w:color="auto"/>
              <w:left w:val="single" w:sz="4" w:space="0" w:color="auto"/>
              <w:bottom w:val="single" w:sz="12" w:space="0" w:color="auto"/>
              <w:right w:val="single" w:sz="12" w:space="0" w:color="auto"/>
            </w:tcBorders>
            <w:vAlign w:val="center"/>
          </w:tcPr>
          <w:p w14:paraId="186A2950" w14:textId="4BF2E6A7" w:rsidR="003500F2" w:rsidRDefault="003500F2" w:rsidP="00126C6C">
            <w:r>
              <w:t xml:space="preserve">For solutions involving elements deployed </w:t>
            </w:r>
            <w:proofErr w:type="spellStart"/>
            <w:r>
              <w:t>on-premise</w:t>
            </w:r>
            <w:proofErr w:type="spellEnd"/>
            <w:r>
              <w:t xml:space="preserve">, the bidder must commit to support new releases of infrastructure software (OS, VMWare, Databases, </w:t>
            </w:r>
            <w:r w:rsidR="005B47CA">
              <w:t>etc.</w:t>
            </w:r>
            <w:r>
              <w:t>) within a pre-defined and fixed timescale of their release</w:t>
            </w:r>
            <w:r w:rsidR="00E63689">
              <w:t>.</w:t>
            </w:r>
          </w:p>
        </w:tc>
      </w:tr>
      <w:tr w:rsidR="003500F2" w:rsidRPr="00A81C0C" w14:paraId="0D5DB9D8" w14:textId="77777777" w:rsidTr="00C55830">
        <w:trPr>
          <w:trHeight w:val="373"/>
        </w:trPr>
        <w:tc>
          <w:tcPr>
            <w:tcW w:w="1276" w:type="dxa"/>
            <w:tcBorders>
              <w:top w:val="single" w:sz="4" w:space="0" w:color="auto"/>
              <w:left w:val="single" w:sz="12" w:space="0" w:color="auto"/>
              <w:bottom w:val="single" w:sz="12" w:space="0" w:color="auto"/>
              <w:right w:val="single" w:sz="4" w:space="0" w:color="auto"/>
            </w:tcBorders>
            <w:vAlign w:val="center"/>
          </w:tcPr>
          <w:p w14:paraId="55FB7E9D" w14:textId="10FA3665" w:rsidR="003500F2" w:rsidRPr="00C55830" w:rsidRDefault="00C55830" w:rsidP="00354E58">
            <w:pPr>
              <w:rPr>
                <w:b/>
              </w:rPr>
            </w:pPr>
            <w:r w:rsidRPr="00C55830">
              <w:rPr>
                <w:b/>
              </w:rPr>
              <w:t>FR1.023</w:t>
            </w:r>
          </w:p>
        </w:tc>
        <w:tc>
          <w:tcPr>
            <w:tcW w:w="8080" w:type="dxa"/>
            <w:tcBorders>
              <w:top w:val="single" w:sz="4" w:space="0" w:color="auto"/>
              <w:left w:val="single" w:sz="4" w:space="0" w:color="auto"/>
              <w:bottom w:val="single" w:sz="12" w:space="0" w:color="auto"/>
              <w:right w:val="single" w:sz="12" w:space="0" w:color="auto"/>
            </w:tcBorders>
            <w:vAlign w:val="center"/>
          </w:tcPr>
          <w:p w14:paraId="2C3521C8" w14:textId="68381E65" w:rsidR="003500F2" w:rsidRDefault="003500F2" w:rsidP="00126C6C">
            <w:r>
              <w:t xml:space="preserve">Systems deployed on premise must be able to be consistently backed up with YSJU’s current backup solution (VMWare snapshot, </w:t>
            </w:r>
            <w:proofErr w:type="spellStart"/>
            <w:r>
              <w:t>Netbackup</w:t>
            </w:r>
            <w:proofErr w:type="spellEnd"/>
            <w:r>
              <w:t xml:space="preserve">, or with a supported database backup agent for </w:t>
            </w:r>
            <w:proofErr w:type="spellStart"/>
            <w:r>
              <w:t>Netbackup</w:t>
            </w:r>
            <w:proofErr w:type="spellEnd"/>
            <w:r>
              <w:t xml:space="preserve"> supplied by the bidder)</w:t>
            </w:r>
            <w:r w:rsidR="00E63689">
              <w:t>.</w:t>
            </w:r>
          </w:p>
        </w:tc>
      </w:tr>
      <w:tr w:rsidR="003500F2" w:rsidRPr="00A81C0C" w14:paraId="23A3F67C" w14:textId="77777777" w:rsidTr="00C55830">
        <w:trPr>
          <w:trHeight w:val="373"/>
        </w:trPr>
        <w:tc>
          <w:tcPr>
            <w:tcW w:w="1276" w:type="dxa"/>
            <w:tcBorders>
              <w:top w:val="single" w:sz="4" w:space="0" w:color="auto"/>
              <w:left w:val="single" w:sz="12" w:space="0" w:color="auto"/>
              <w:bottom w:val="single" w:sz="12" w:space="0" w:color="auto"/>
              <w:right w:val="single" w:sz="4" w:space="0" w:color="auto"/>
            </w:tcBorders>
            <w:vAlign w:val="center"/>
          </w:tcPr>
          <w:p w14:paraId="5FAF522F" w14:textId="4B295C63" w:rsidR="003500F2" w:rsidRPr="00C55830" w:rsidRDefault="00C55830" w:rsidP="00354E58">
            <w:pPr>
              <w:rPr>
                <w:b/>
              </w:rPr>
            </w:pPr>
            <w:r w:rsidRPr="00C55830">
              <w:rPr>
                <w:b/>
              </w:rPr>
              <w:t>FR1.024</w:t>
            </w:r>
          </w:p>
        </w:tc>
        <w:tc>
          <w:tcPr>
            <w:tcW w:w="8080" w:type="dxa"/>
            <w:tcBorders>
              <w:top w:val="single" w:sz="4" w:space="0" w:color="auto"/>
              <w:left w:val="single" w:sz="4" w:space="0" w:color="auto"/>
              <w:bottom w:val="single" w:sz="12" w:space="0" w:color="auto"/>
              <w:right w:val="single" w:sz="12" w:space="0" w:color="auto"/>
            </w:tcBorders>
            <w:vAlign w:val="center"/>
          </w:tcPr>
          <w:p w14:paraId="63F0B02F" w14:textId="06438AFF" w:rsidR="003500F2" w:rsidRDefault="003500F2" w:rsidP="00126C6C">
            <w:r>
              <w:t xml:space="preserve">Bidders must provide in their response a schedule of recommended hardware specifications for any systems they propose for </w:t>
            </w:r>
            <w:proofErr w:type="spellStart"/>
            <w:r>
              <w:t>on-premise</w:t>
            </w:r>
            <w:proofErr w:type="spellEnd"/>
            <w:r>
              <w:t xml:space="preserve"> deployment</w:t>
            </w:r>
            <w:r w:rsidR="00E63689">
              <w:t>.</w:t>
            </w:r>
          </w:p>
        </w:tc>
      </w:tr>
      <w:tr w:rsidR="003500F2" w:rsidRPr="00A81C0C" w14:paraId="2E96B5D7" w14:textId="77777777" w:rsidTr="009A4B29">
        <w:trPr>
          <w:trHeight w:val="373"/>
        </w:trPr>
        <w:tc>
          <w:tcPr>
            <w:tcW w:w="9356" w:type="dxa"/>
            <w:gridSpan w:val="2"/>
            <w:tcBorders>
              <w:top w:val="single" w:sz="4" w:space="0" w:color="auto"/>
              <w:left w:val="single" w:sz="12" w:space="0" w:color="auto"/>
              <w:bottom w:val="single" w:sz="12" w:space="0" w:color="auto"/>
              <w:right w:val="single" w:sz="12" w:space="0" w:color="auto"/>
            </w:tcBorders>
            <w:vAlign w:val="center"/>
          </w:tcPr>
          <w:p w14:paraId="695CF7AE" w14:textId="31952BE7" w:rsidR="003500F2" w:rsidRPr="009A4B29" w:rsidRDefault="003500F2" w:rsidP="00126C6C">
            <w:pPr>
              <w:rPr>
                <w:b/>
                <w:i/>
              </w:rPr>
            </w:pPr>
            <w:r w:rsidRPr="009A4B29">
              <w:rPr>
                <w:b/>
                <w:i/>
              </w:rPr>
              <w:t>Security Requirements</w:t>
            </w:r>
          </w:p>
        </w:tc>
      </w:tr>
      <w:tr w:rsidR="003500F2" w:rsidRPr="00A81C0C" w14:paraId="559AFEE5" w14:textId="77777777" w:rsidTr="00C55830">
        <w:trPr>
          <w:trHeight w:val="373"/>
        </w:trPr>
        <w:tc>
          <w:tcPr>
            <w:tcW w:w="1276" w:type="dxa"/>
            <w:tcBorders>
              <w:top w:val="single" w:sz="4" w:space="0" w:color="auto"/>
              <w:left w:val="single" w:sz="12" w:space="0" w:color="auto"/>
              <w:bottom w:val="single" w:sz="12" w:space="0" w:color="auto"/>
              <w:right w:val="single" w:sz="4" w:space="0" w:color="auto"/>
            </w:tcBorders>
            <w:vAlign w:val="center"/>
          </w:tcPr>
          <w:p w14:paraId="05BF4846" w14:textId="4D4D3D9C" w:rsidR="003500F2" w:rsidRDefault="00C55830" w:rsidP="00C55830">
            <w:pPr>
              <w:rPr>
                <w:b/>
              </w:rPr>
            </w:pPr>
            <w:r>
              <w:rPr>
                <w:b/>
              </w:rPr>
              <w:t>FR1.025</w:t>
            </w:r>
          </w:p>
        </w:tc>
        <w:tc>
          <w:tcPr>
            <w:tcW w:w="8080" w:type="dxa"/>
            <w:tcBorders>
              <w:top w:val="single" w:sz="4" w:space="0" w:color="auto"/>
              <w:left w:val="single" w:sz="4" w:space="0" w:color="auto"/>
              <w:bottom w:val="single" w:sz="12" w:space="0" w:color="auto"/>
              <w:right w:val="single" w:sz="12" w:space="0" w:color="auto"/>
            </w:tcBorders>
            <w:vAlign w:val="center"/>
          </w:tcPr>
          <w:p w14:paraId="16444F18" w14:textId="27626EDB" w:rsidR="003500F2" w:rsidRDefault="003500F2" w:rsidP="00354E58">
            <w:r>
              <w:t>The solution should allow use of existing usernames and passwords (as authenticated against Active Directory)</w:t>
            </w:r>
            <w:r w:rsidR="00E63689">
              <w:t>.</w:t>
            </w:r>
          </w:p>
        </w:tc>
      </w:tr>
      <w:tr w:rsidR="003500F2" w:rsidRPr="00A81C0C" w14:paraId="75A5E2AA" w14:textId="77777777" w:rsidTr="00C55830">
        <w:trPr>
          <w:trHeight w:val="373"/>
        </w:trPr>
        <w:tc>
          <w:tcPr>
            <w:tcW w:w="1276" w:type="dxa"/>
            <w:tcBorders>
              <w:top w:val="single" w:sz="4" w:space="0" w:color="auto"/>
              <w:left w:val="single" w:sz="12" w:space="0" w:color="auto"/>
              <w:bottom w:val="single" w:sz="12" w:space="0" w:color="auto"/>
              <w:right w:val="single" w:sz="4" w:space="0" w:color="auto"/>
            </w:tcBorders>
            <w:vAlign w:val="center"/>
          </w:tcPr>
          <w:p w14:paraId="3A9806C4" w14:textId="615D1EB0" w:rsidR="003500F2" w:rsidRDefault="00C55830" w:rsidP="00354E58">
            <w:pPr>
              <w:rPr>
                <w:b/>
              </w:rPr>
            </w:pPr>
            <w:r>
              <w:rPr>
                <w:b/>
              </w:rPr>
              <w:t>FR1.026</w:t>
            </w:r>
          </w:p>
        </w:tc>
        <w:tc>
          <w:tcPr>
            <w:tcW w:w="8080" w:type="dxa"/>
            <w:tcBorders>
              <w:top w:val="single" w:sz="4" w:space="0" w:color="auto"/>
              <w:left w:val="single" w:sz="4" w:space="0" w:color="auto"/>
              <w:bottom w:val="single" w:sz="12" w:space="0" w:color="auto"/>
              <w:right w:val="single" w:sz="12" w:space="0" w:color="auto"/>
            </w:tcBorders>
            <w:vAlign w:val="center"/>
          </w:tcPr>
          <w:p w14:paraId="7548670A" w14:textId="5AEF3F76" w:rsidR="003500F2" w:rsidRDefault="003500F2" w:rsidP="00354E58">
            <w:r>
              <w:t>The solution should provide mechanisms for automated account and role provisioning (e.g. against Active Directory groups and/or via API)</w:t>
            </w:r>
            <w:r w:rsidR="00E63689">
              <w:t>.</w:t>
            </w:r>
          </w:p>
        </w:tc>
      </w:tr>
      <w:tr w:rsidR="003500F2" w:rsidRPr="00A81C0C" w14:paraId="4D558F68" w14:textId="77777777" w:rsidTr="00C55830">
        <w:trPr>
          <w:trHeight w:val="373"/>
        </w:trPr>
        <w:tc>
          <w:tcPr>
            <w:tcW w:w="1276" w:type="dxa"/>
            <w:tcBorders>
              <w:top w:val="single" w:sz="4" w:space="0" w:color="auto"/>
              <w:left w:val="single" w:sz="12" w:space="0" w:color="auto"/>
              <w:bottom w:val="single" w:sz="12" w:space="0" w:color="auto"/>
              <w:right w:val="single" w:sz="4" w:space="0" w:color="auto"/>
            </w:tcBorders>
            <w:vAlign w:val="center"/>
          </w:tcPr>
          <w:p w14:paraId="77F593A8" w14:textId="637D22DB" w:rsidR="003500F2" w:rsidRDefault="00C55830" w:rsidP="00354E58">
            <w:pPr>
              <w:rPr>
                <w:b/>
              </w:rPr>
            </w:pPr>
            <w:r>
              <w:rPr>
                <w:b/>
              </w:rPr>
              <w:t>FR1.027</w:t>
            </w:r>
          </w:p>
        </w:tc>
        <w:tc>
          <w:tcPr>
            <w:tcW w:w="8080" w:type="dxa"/>
            <w:tcBorders>
              <w:top w:val="single" w:sz="4" w:space="0" w:color="auto"/>
              <w:left w:val="single" w:sz="4" w:space="0" w:color="auto"/>
              <w:bottom w:val="single" w:sz="12" w:space="0" w:color="auto"/>
              <w:right w:val="single" w:sz="12" w:space="0" w:color="auto"/>
            </w:tcBorders>
            <w:vAlign w:val="center"/>
          </w:tcPr>
          <w:p w14:paraId="232E96A2" w14:textId="30E1A121" w:rsidR="003500F2" w:rsidRDefault="003500F2" w:rsidP="00126C6C">
            <w:r>
              <w:t>The solution should support options to employ multi-factor authentication mechanism (ideally standards based such as TOTP), ideally configurable against a subset of roles or privilege levels</w:t>
            </w:r>
            <w:r w:rsidR="00E63689">
              <w:t>.</w:t>
            </w:r>
          </w:p>
        </w:tc>
      </w:tr>
      <w:tr w:rsidR="003500F2" w:rsidRPr="00A81C0C" w14:paraId="33E6B3B2" w14:textId="77777777" w:rsidTr="00C55830">
        <w:trPr>
          <w:trHeight w:val="373"/>
        </w:trPr>
        <w:tc>
          <w:tcPr>
            <w:tcW w:w="1276" w:type="dxa"/>
            <w:tcBorders>
              <w:top w:val="single" w:sz="4" w:space="0" w:color="auto"/>
              <w:left w:val="single" w:sz="12" w:space="0" w:color="auto"/>
              <w:bottom w:val="single" w:sz="12" w:space="0" w:color="auto"/>
              <w:right w:val="single" w:sz="4" w:space="0" w:color="auto"/>
            </w:tcBorders>
            <w:vAlign w:val="center"/>
          </w:tcPr>
          <w:p w14:paraId="666B585A" w14:textId="0AC57184" w:rsidR="003500F2" w:rsidRDefault="00C55830" w:rsidP="00354E58">
            <w:pPr>
              <w:rPr>
                <w:b/>
              </w:rPr>
            </w:pPr>
            <w:r>
              <w:rPr>
                <w:b/>
              </w:rPr>
              <w:t>FR1.028</w:t>
            </w:r>
          </w:p>
        </w:tc>
        <w:tc>
          <w:tcPr>
            <w:tcW w:w="8080" w:type="dxa"/>
            <w:tcBorders>
              <w:top w:val="single" w:sz="4" w:space="0" w:color="auto"/>
              <w:left w:val="single" w:sz="4" w:space="0" w:color="auto"/>
              <w:bottom w:val="single" w:sz="12" w:space="0" w:color="auto"/>
              <w:right w:val="single" w:sz="12" w:space="0" w:color="auto"/>
            </w:tcBorders>
            <w:vAlign w:val="center"/>
          </w:tcPr>
          <w:p w14:paraId="3F297127" w14:textId="08188CE3" w:rsidR="003500F2" w:rsidRDefault="003500F2" w:rsidP="00354E58">
            <w:r>
              <w:t>The solution should support integration with an external Identity and Access Management solution</w:t>
            </w:r>
            <w:r w:rsidR="00E63689">
              <w:t>.</w:t>
            </w:r>
          </w:p>
        </w:tc>
      </w:tr>
      <w:tr w:rsidR="003500F2" w:rsidRPr="00A81C0C" w14:paraId="25121314" w14:textId="77777777" w:rsidTr="00C55830">
        <w:trPr>
          <w:trHeight w:val="373"/>
        </w:trPr>
        <w:tc>
          <w:tcPr>
            <w:tcW w:w="1276" w:type="dxa"/>
            <w:tcBorders>
              <w:top w:val="single" w:sz="4" w:space="0" w:color="auto"/>
              <w:left w:val="single" w:sz="12" w:space="0" w:color="auto"/>
              <w:bottom w:val="single" w:sz="12" w:space="0" w:color="auto"/>
              <w:right w:val="single" w:sz="4" w:space="0" w:color="auto"/>
            </w:tcBorders>
          </w:tcPr>
          <w:p w14:paraId="25121312" w14:textId="6561BBF0" w:rsidR="003500F2" w:rsidRPr="00A81C0C" w:rsidRDefault="00C55830" w:rsidP="00354E58">
            <w:pPr>
              <w:rPr>
                <w:b/>
              </w:rPr>
            </w:pPr>
            <w:r>
              <w:rPr>
                <w:b/>
              </w:rPr>
              <w:t>FR1.029</w:t>
            </w:r>
          </w:p>
        </w:tc>
        <w:tc>
          <w:tcPr>
            <w:tcW w:w="8080" w:type="dxa"/>
            <w:tcBorders>
              <w:top w:val="single" w:sz="4" w:space="0" w:color="auto"/>
              <w:left w:val="single" w:sz="4" w:space="0" w:color="auto"/>
              <w:bottom w:val="single" w:sz="12" w:space="0" w:color="auto"/>
              <w:right w:val="single" w:sz="12" w:space="0" w:color="auto"/>
            </w:tcBorders>
          </w:tcPr>
          <w:p w14:paraId="25121313" w14:textId="091F1295" w:rsidR="003500F2" w:rsidRPr="00A81C0C" w:rsidRDefault="003500F2" w:rsidP="00354E58">
            <w:r>
              <w:t>All data enquiry and enquiry access must be secure and GDPR compliant</w:t>
            </w:r>
            <w:r w:rsidR="00E63689">
              <w:t>.</w:t>
            </w:r>
          </w:p>
        </w:tc>
      </w:tr>
      <w:tr w:rsidR="002D32D2" w:rsidRPr="00A81C0C" w14:paraId="3C585001" w14:textId="77777777" w:rsidTr="00C55830">
        <w:trPr>
          <w:trHeight w:val="373"/>
        </w:trPr>
        <w:tc>
          <w:tcPr>
            <w:tcW w:w="1276" w:type="dxa"/>
            <w:tcBorders>
              <w:top w:val="single" w:sz="4" w:space="0" w:color="auto"/>
              <w:left w:val="single" w:sz="12" w:space="0" w:color="auto"/>
              <w:bottom w:val="single" w:sz="12" w:space="0" w:color="auto"/>
              <w:right w:val="single" w:sz="4" w:space="0" w:color="auto"/>
            </w:tcBorders>
          </w:tcPr>
          <w:p w14:paraId="4183100C" w14:textId="20FD15D8" w:rsidR="002D32D2" w:rsidRPr="00774A10" w:rsidRDefault="00C55830" w:rsidP="00354E58">
            <w:pPr>
              <w:rPr>
                <w:b/>
                <w:highlight w:val="green"/>
              </w:rPr>
            </w:pPr>
            <w:r w:rsidRPr="00C55830">
              <w:rPr>
                <w:b/>
              </w:rPr>
              <w:t>FR1.030</w:t>
            </w:r>
          </w:p>
        </w:tc>
        <w:tc>
          <w:tcPr>
            <w:tcW w:w="8080" w:type="dxa"/>
            <w:tcBorders>
              <w:top w:val="single" w:sz="4" w:space="0" w:color="auto"/>
              <w:left w:val="single" w:sz="4" w:space="0" w:color="auto"/>
              <w:bottom w:val="single" w:sz="12" w:space="0" w:color="auto"/>
              <w:right w:val="single" w:sz="12" w:space="0" w:color="auto"/>
            </w:tcBorders>
          </w:tcPr>
          <w:p w14:paraId="5C0B6616" w14:textId="0911C0D3" w:rsidR="002D32D2" w:rsidRDefault="002D32D2" w:rsidP="00354E58">
            <w:r>
              <w:t>The solution should provide an automated interface between the present YSJU payment platform (WPM HE Gateway) and the finance system</w:t>
            </w:r>
            <w:r w:rsidR="00E63689">
              <w:t>.</w:t>
            </w:r>
          </w:p>
        </w:tc>
      </w:tr>
      <w:tr w:rsidR="002D32D2" w:rsidRPr="00A81C0C" w14:paraId="270CA218" w14:textId="77777777" w:rsidTr="00C55830">
        <w:trPr>
          <w:trHeight w:val="373"/>
        </w:trPr>
        <w:tc>
          <w:tcPr>
            <w:tcW w:w="1276" w:type="dxa"/>
            <w:tcBorders>
              <w:top w:val="single" w:sz="4" w:space="0" w:color="auto"/>
              <w:left w:val="single" w:sz="12" w:space="0" w:color="auto"/>
              <w:bottom w:val="single" w:sz="12" w:space="0" w:color="auto"/>
              <w:right w:val="single" w:sz="4" w:space="0" w:color="auto"/>
            </w:tcBorders>
          </w:tcPr>
          <w:p w14:paraId="790972FF" w14:textId="415ABBEC" w:rsidR="002D32D2" w:rsidRPr="00774A10" w:rsidRDefault="00C55830" w:rsidP="00354E58">
            <w:pPr>
              <w:rPr>
                <w:b/>
                <w:highlight w:val="green"/>
              </w:rPr>
            </w:pPr>
            <w:r w:rsidRPr="00C55830">
              <w:rPr>
                <w:b/>
              </w:rPr>
              <w:t>FR1.031</w:t>
            </w:r>
          </w:p>
        </w:tc>
        <w:tc>
          <w:tcPr>
            <w:tcW w:w="8080" w:type="dxa"/>
            <w:tcBorders>
              <w:top w:val="single" w:sz="4" w:space="0" w:color="auto"/>
              <w:left w:val="single" w:sz="4" w:space="0" w:color="auto"/>
              <w:bottom w:val="single" w:sz="12" w:space="0" w:color="auto"/>
              <w:right w:val="single" w:sz="12" w:space="0" w:color="auto"/>
            </w:tcBorders>
          </w:tcPr>
          <w:p w14:paraId="7A8DA555" w14:textId="3589F892" w:rsidR="002D32D2" w:rsidRDefault="002D32D2" w:rsidP="00354E58">
            <w:r>
              <w:t>The solution should provide multi-level data security for custom access to information within the corporate database</w:t>
            </w:r>
            <w:r w:rsidR="00E63689">
              <w:t>.</w:t>
            </w:r>
          </w:p>
        </w:tc>
      </w:tr>
      <w:tr w:rsidR="002D32D2" w:rsidRPr="00A81C0C" w14:paraId="41ED90C9" w14:textId="77777777" w:rsidTr="00C55830">
        <w:trPr>
          <w:trHeight w:val="373"/>
        </w:trPr>
        <w:tc>
          <w:tcPr>
            <w:tcW w:w="1276" w:type="dxa"/>
            <w:tcBorders>
              <w:top w:val="single" w:sz="4" w:space="0" w:color="auto"/>
              <w:left w:val="single" w:sz="12" w:space="0" w:color="auto"/>
              <w:bottom w:val="single" w:sz="12" w:space="0" w:color="auto"/>
              <w:right w:val="single" w:sz="4" w:space="0" w:color="auto"/>
            </w:tcBorders>
            <w:vAlign w:val="center"/>
          </w:tcPr>
          <w:p w14:paraId="57505375" w14:textId="4DAEFCB6" w:rsidR="002D32D2" w:rsidRPr="00774A10" w:rsidRDefault="00C55830" w:rsidP="00354E58">
            <w:pPr>
              <w:rPr>
                <w:b/>
                <w:highlight w:val="green"/>
              </w:rPr>
            </w:pPr>
            <w:r w:rsidRPr="00C55830">
              <w:rPr>
                <w:b/>
              </w:rPr>
              <w:t>FR1.032</w:t>
            </w:r>
          </w:p>
        </w:tc>
        <w:tc>
          <w:tcPr>
            <w:tcW w:w="8080" w:type="dxa"/>
            <w:tcBorders>
              <w:top w:val="single" w:sz="4" w:space="0" w:color="auto"/>
              <w:left w:val="single" w:sz="4" w:space="0" w:color="auto"/>
              <w:bottom w:val="single" w:sz="12" w:space="0" w:color="auto"/>
              <w:right w:val="single" w:sz="12" w:space="0" w:color="auto"/>
            </w:tcBorders>
            <w:vAlign w:val="center"/>
          </w:tcPr>
          <w:p w14:paraId="3F9E9602" w14:textId="5F009CBD" w:rsidR="002D32D2" w:rsidRDefault="002D32D2" w:rsidP="00354E58">
            <w:r>
              <w:t>Solutions must require a fixed and defined minimum set of firewall exceptions to operate. Such rules must be IP-based in nature; DNS-based rules cannot be supported</w:t>
            </w:r>
            <w:proofErr w:type="gramStart"/>
            <w:r>
              <w:t>.</w:t>
            </w:r>
            <w:r w:rsidR="00E63689">
              <w:t>.</w:t>
            </w:r>
            <w:proofErr w:type="gramEnd"/>
          </w:p>
        </w:tc>
      </w:tr>
      <w:tr w:rsidR="002D32D2" w:rsidRPr="00A81C0C" w14:paraId="513304E7" w14:textId="77777777" w:rsidTr="00C55830">
        <w:trPr>
          <w:trHeight w:val="373"/>
        </w:trPr>
        <w:tc>
          <w:tcPr>
            <w:tcW w:w="1276" w:type="dxa"/>
            <w:tcBorders>
              <w:top w:val="single" w:sz="4" w:space="0" w:color="auto"/>
              <w:left w:val="single" w:sz="12" w:space="0" w:color="auto"/>
              <w:bottom w:val="single" w:sz="12" w:space="0" w:color="auto"/>
              <w:right w:val="single" w:sz="4" w:space="0" w:color="auto"/>
            </w:tcBorders>
            <w:vAlign w:val="center"/>
          </w:tcPr>
          <w:p w14:paraId="51D8427D" w14:textId="1E543950" w:rsidR="002D32D2" w:rsidRPr="00774A10" w:rsidRDefault="00C55830" w:rsidP="00354E58">
            <w:pPr>
              <w:rPr>
                <w:b/>
                <w:highlight w:val="green"/>
              </w:rPr>
            </w:pPr>
            <w:r w:rsidRPr="00C55830">
              <w:rPr>
                <w:b/>
              </w:rPr>
              <w:t>FR1.033</w:t>
            </w:r>
          </w:p>
        </w:tc>
        <w:tc>
          <w:tcPr>
            <w:tcW w:w="8080" w:type="dxa"/>
            <w:tcBorders>
              <w:top w:val="single" w:sz="4" w:space="0" w:color="auto"/>
              <w:left w:val="single" w:sz="4" w:space="0" w:color="auto"/>
              <w:bottom w:val="single" w:sz="12" w:space="0" w:color="auto"/>
              <w:right w:val="single" w:sz="12" w:space="0" w:color="auto"/>
            </w:tcBorders>
            <w:vAlign w:val="center"/>
          </w:tcPr>
          <w:p w14:paraId="707B9C95" w14:textId="7580887A" w:rsidR="002D32D2" w:rsidRDefault="002D32D2" w:rsidP="00354E58">
            <w:r>
              <w:t>On-premise solutions must be supported with any mainstream antivirus/anti-malware solution installed</w:t>
            </w:r>
            <w:r w:rsidR="00E63689">
              <w:t>.</w:t>
            </w:r>
          </w:p>
        </w:tc>
      </w:tr>
      <w:tr w:rsidR="002D32D2" w:rsidRPr="00A81C0C" w14:paraId="0CF880DD" w14:textId="77777777" w:rsidTr="00C55830">
        <w:trPr>
          <w:trHeight w:val="373"/>
        </w:trPr>
        <w:tc>
          <w:tcPr>
            <w:tcW w:w="1276" w:type="dxa"/>
            <w:tcBorders>
              <w:top w:val="single" w:sz="4" w:space="0" w:color="auto"/>
              <w:left w:val="single" w:sz="12" w:space="0" w:color="auto"/>
              <w:bottom w:val="single" w:sz="12" w:space="0" w:color="auto"/>
              <w:right w:val="single" w:sz="4" w:space="0" w:color="auto"/>
            </w:tcBorders>
            <w:vAlign w:val="center"/>
          </w:tcPr>
          <w:p w14:paraId="4FACC1A1" w14:textId="29FA6381" w:rsidR="002D32D2" w:rsidRPr="00774A10" w:rsidRDefault="00C55830" w:rsidP="00354E58">
            <w:pPr>
              <w:rPr>
                <w:b/>
                <w:highlight w:val="green"/>
              </w:rPr>
            </w:pPr>
            <w:r w:rsidRPr="00C55830">
              <w:rPr>
                <w:b/>
              </w:rPr>
              <w:t>FR1.034</w:t>
            </w:r>
          </w:p>
        </w:tc>
        <w:tc>
          <w:tcPr>
            <w:tcW w:w="8080" w:type="dxa"/>
            <w:tcBorders>
              <w:top w:val="single" w:sz="4" w:space="0" w:color="auto"/>
              <w:left w:val="single" w:sz="4" w:space="0" w:color="auto"/>
              <w:bottom w:val="single" w:sz="12" w:space="0" w:color="auto"/>
              <w:right w:val="single" w:sz="12" w:space="0" w:color="auto"/>
            </w:tcBorders>
            <w:vAlign w:val="center"/>
          </w:tcPr>
          <w:p w14:paraId="318D18AD" w14:textId="4E38D642" w:rsidR="002D32D2" w:rsidRDefault="002D32D2" w:rsidP="00354E58">
            <w:r>
              <w:t xml:space="preserve">Bidders must accept that access to </w:t>
            </w:r>
            <w:proofErr w:type="spellStart"/>
            <w:r>
              <w:t>on-premise</w:t>
            </w:r>
            <w:proofErr w:type="spellEnd"/>
            <w:r>
              <w:t xml:space="preserve"> systems, remotely or otherwise, will be enabled by request and for the duration of an individual support activity, and commit to being able to support the systems under this model</w:t>
            </w:r>
            <w:r w:rsidR="00E63689">
              <w:t>.</w:t>
            </w:r>
          </w:p>
        </w:tc>
      </w:tr>
      <w:tr w:rsidR="002D32D2" w:rsidRPr="00A81C0C" w14:paraId="44B64AEB" w14:textId="77777777" w:rsidTr="00C55830">
        <w:trPr>
          <w:trHeight w:val="373"/>
        </w:trPr>
        <w:tc>
          <w:tcPr>
            <w:tcW w:w="1276" w:type="dxa"/>
            <w:tcBorders>
              <w:top w:val="single" w:sz="4" w:space="0" w:color="auto"/>
              <w:left w:val="single" w:sz="12" w:space="0" w:color="auto"/>
              <w:bottom w:val="single" w:sz="12" w:space="0" w:color="auto"/>
              <w:right w:val="single" w:sz="4" w:space="0" w:color="auto"/>
            </w:tcBorders>
            <w:vAlign w:val="center"/>
          </w:tcPr>
          <w:p w14:paraId="347453DC" w14:textId="1671BE7A" w:rsidR="002D32D2" w:rsidRPr="00C55830" w:rsidRDefault="00C55830" w:rsidP="00354E58">
            <w:pPr>
              <w:rPr>
                <w:b/>
              </w:rPr>
            </w:pPr>
            <w:r w:rsidRPr="00C55830">
              <w:rPr>
                <w:b/>
              </w:rPr>
              <w:lastRenderedPageBreak/>
              <w:t>FR1.035</w:t>
            </w:r>
          </w:p>
        </w:tc>
        <w:tc>
          <w:tcPr>
            <w:tcW w:w="8080" w:type="dxa"/>
            <w:tcBorders>
              <w:top w:val="single" w:sz="4" w:space="0" w:color="auto"/>
              <w:left w:val="single" w:sz="4" w:space="0" w:color="auto"/>
              <w:bottom w:val="single" w:sz="12" w:space="0" w:color="auto"/>
              <w:right w:val="single" w:sz="12" w:space="0" w:color="auto"/>
            </w:tcBorders>
            <w:vAlign w:val="center"/>
          </w:tcPr>
          <w:p w14:paraId="6DC1F3E3" w14:textId="2C9794EB" w:rsidR="002D32D2" w:rsidRDefault="002D32D2" w:rsidP="00354E58">
            <w:r>
              <w:t>On-premise systems must remain supported with the application of any OS or platform security patches applied upon their release, without further approval by the solution provider</w:t>
            </w:r>
            <w:r w:rsidR="00E63689">
              <w:t>.</w:t>
            </w:r>
          </w:p>
        </w:tc>
      </w:tr>
      <w:tr w:rsidR="002D32D2" w:rsidRPr="00A81C0C" w14:paraId="3410EDC3" w14:textId="77777777" w:rsidTr="00DA029E">
        <w:trPr>
          <w:trHeight w:val="373"/>
        </w:trPr>
        <w:tc>
          <w:tcPr>
            <w:tcW w:w="9356" w:type="dxa"/>
            <w:gridSpan w:val="2"/>
            <w:tcBorders>
              <w:top w:val="single" w:sz="4" w:space="0" w:color="auto"/>
              <w:left w:val="single" w:sz="12" w:space="0" w:color="auto"/>
              <w:bottom w:val="single" w:sz="12" w:space="0" w:color="auto"/>
              <w:right w:val="single" w:sz="12" w:space="0" w:color="auto"/>
            </w:tcBorders>
          </w:tcPr>
          <w:p w14:paraId="409876C3" w14:textId="315CA306" w:rsidR="002D32D2" w:rsidRPr="00C12732" w:rsidRDefault="002D32D2" w:rsidP="00354E58">
            <w:pPr>
              <w:rPr>
                <w:b/>
                <w:i/>
              </w:rPr>
            </w:pPr>
            <w:r w:rsidRPr="00C12732">
              <w:rPr>
                <w:b/>
                <w:i/>
              </w:rPr>
              <w:t>Reporting Requirements</w:t>
            </w:r>
          </w:p>
        </w:tc>
      </w:tr>
      <w:tr w:rsidR="002D32D2" w:rsidRPr="00A81C0C" w14:paraId="25121317" w14:textId="77777777" w:rsidTr="00C55830">
        <w:trPr>
          <w:trHeight w:val="373"/>
        </w:trPr>
        <w:tc>
          <w:tcPr>
            <w:tcW w:w="1276" w:type="dxa"/>
            <w:tcBorders>
              <w:top w:val="single" w:sz="4" w:space="0" w:color="auto"/>
              <w:left w:val="single" w:sz="12" w:space="0" w:color="auto"/>
              <w:bottom w:val="single" w:sz="12" w:space="0" w:color="auto"/>
              <w:right w:val="single" w:sz="4" w:space="0" w:color="auto"/>
            </w:tcBorders>
          </w:tcPr>
          <w:p w14:paraId="25121315" w14:textId="25704D68" w:rsidR="002D32D2" w:rsidRPr="00A81C0C" w:rsidRDefault="00C55830" w:rsidP="00354E58">
            <w:pPr>
              <w:rPr>
                <w:b/>
              </w:rPr>
            </w:pPr>
            <w:r>
              <w:rPr>
                <w:b/>
              </w:rPr>
              <w:t>FR1.036</w:t>
            </w:r>
          </w:p>
        </w:tc>
        <w:tc>
          <w:tcPr>
            <w:tcW w:w="8080" w:type="dxa"/>
            <w:tcBorders>
              <w:top w:val="single" w:sz="4" w:space="0" w:color="auto"/>
              <w:left w:val="single" w:sz="4" w:space="0" w:color="auto"/>
              <w:bottom w:val="single" w:sz="12" w:space="0" w:color="auto"/>
              <w:right w:val="single" w:sz="12" w:space="0" w:color="auto"/>
            </w:tcBorders>
          </w:tcPr>
          <w:p w14:paraId="25121316" w14:textId="5B0010F6" w:rsidR="002D32D2" w:rsidRPr="00A81C0C" w:rsidRDefault="002D32D2" w:rsidP="00354E58">
            <w:r>
              <w:t>Entered data should support the ability to view data via a variety of dimensions and hierarchies to support the efficient reporting of consolidated data</w:t>
            </w:r>
            <w:r w:rsidR="00E63689">
              <w:t>.</w:t>
            </w:r>
          </w:p>
        </w:tc>
      </w:tr>
      <w:tr w:rsidR="002D32D2" w:rsidRPr="00A81C0C" w14:paraId="25121323" w14:textId="77777777" w:rsidTr="00C55830">
        <w:trPr>
          <w:trHeight w:val="373"/>
        </w:trPr>
        <w:tc>
          <w:tcPr>
            <w:tcW w:w="1276" w:type="dxa"/>
            <w:tcBorders>
              <w:top w:val="single" w:sz="4" w:space="0" w:color="auto"/>
              <w:left w:val="single" w:sz="12" w:space="0" w:color="auto"/>
              <w:bottom w:val="single" w:sz="12" w:space="0" w:color="auto"/>
              <w:right w:val="single" w:sz="4" w:space="0" w:color="auto"/>
            </w:tcBorders>
          </w:tcPr>
          <w:p w14:paraId="25121321" w14:textId="2085A073" w:rsidR="002D32D2" w:rsidRPr="00A81C0C" w:rsidRDefault="00C55830" w:rsidP="00354E58">
            <w:pPr>
              <w:rPr>
                <w:b/>
              </w:rPr>
            </w:pPr>
            <w:r>
              <w:rPr>
                <w:b/>
              </w:rPr>
              <w:t>FR1.037</w:t>
            </w:r>
          </w:p>
        </w:tc>
        <w:tc>
          <w:tcPr>
            <w:tcW w:w="8080" w:type="dxa"/>
            <w:tcBorders>
              <w:top w:val="single" w:sz="4" w:space="0" w:color="auto"/>
              <w:left w:val="single" w:sz="4" w:space="0" w:color="auto"/>
              <w:bottom w:val="single" w:sz="12" w:space="0" w:color="auto"/>
              <w:right w:val="single" w:sz="12" w:space="0" w:color="auto"/>
            </w:tcBorders>
          </w:tcPr>
          <w:p w14:paraId="25121322" w14:textId="456F5441" w:rsidR="002D32D2" w:rsidRPr="00A81C0C" w:rsidRDefault="002D32D2" w:rsidP="00354E58">
            <w:r>
              <w:t>The solution should reduce the existing reliance on spreadsheet-based analysis by providing a broad range of reporting and analysis tools</w:t>
            </w:r>
            <w:r w:rsidR="00E63689">
              <w:t>.</w:t>
            </w:r>
          </w:p>
        </w:tc>
      </w:tr>
      <w:tr w:rsidR="002D32D2" w:rsidRPr="00A81C0C" w14:paraId="25121329" w14:textId="77777777" w:rsidTr="00C55830">
        <w:trPr>
          <w:trHeight w:val="373"/>
        </w:trPr>
        <w:tc>
          <w:tcPr>
            <w:tcW w:w="1276" w:type="dxa"/>
            <w:tcBorders>
              <w:top w:val="single" w:sz="4" w:space="0" w:color="auto"/>
              <w:left w:val="single" w:sz="12" w:space="0" w:color="auto"/>
              <w:bottom w:val="single" w:sz="12" w:space="0" w:color="auto"/>
              <w:right w:val="single" w:sz="4" w:space="0" w:color="auto"/>
            </w:tcBorders>
          </w:tcPr>
          <w:p w14:paraId="25121327" w14:textId="5D7909A0" w:rsidR="002D32D2" w:rsidRPr="00A81C0C" w:rsidRDefault="00C55830" w:rsidP="00774A10">
            <w:pPr>
              <w:rPr>
                <w:b/>
              </w:rPr>
            </w:pPr>
            <w:r>
              <w:rPr>
                <w:b/>
              </w:rPr>
              <w:t>FR1.038</w:t>
            </w:r>
          </w:p>
        </w:tc>
        <w:tc>
          <w:tcPr>
            <w:tcW w:w="8080" w:type="dxa"/>
            <w:tcBorders>
              <w:top w:val="single" w:sz="4" w:space="0" w:color="auto"/>
              <w:left w:val="single" w:sz="4" w:space="0" w:color="auto"/>
              <w:bottom w:val="single" w:sz="12" w:space="0" w:color="auto"/>
              <w:right w:val="single" w:sz="12" w:space="0" w:color="auto"/>
            </w:tcBorders>
          </w:tcPr>
          <w:p w14:paraId="25121328" w14:textId="77777777" w:rsidR="002D32D2" w:rsidRPr="00A81C0C" w:rsidRDefault="002D32D2" w:rsidP="00354E58">
            <w:r>
              <w:t>The solution should provide ‘What If?’ analyses, transaction process flows and variance analyses without requiring significant technical expertise from the end user</w:t>
            </w:r>
          </w:p>
        </w:tc>
      </w:tr>
      <w:tr w:rsidR="002D32D2" w:rsidRPr="00A81C0C" w14:paraId="2512132C" w14:textId="77777777" w:rsidTr="00C55830">
        <w:trPr>
          <w:trHeight w:val="373"/>
        </w:trPr>
        <w:tc>
          <w:tcPr>
            <w:tcW w:w="1276" w:type="dxa"/>
            <w:tcBorders>
              <w:top w:val="single" w:sz="4" w:space="0" w:color="auto"/>
              <w:left w:val="single" w:sz="12" w:space="0" w:color="auto"/>
              <w:bottom w:val="single" w:sz="12" w:space="0" w:color="auto"/>
              <w:right w:val="single" w:sz="4" w:space="0" w:color="auto"/>
            </w:tcBorders>
          </w:tcPr>
          <w:p w14:paraId="2512132A" w14:textId="58557D12" w:rsidR="002D32D2" w:rsidRPr="00A81C0C" w:rsidRDefault="00C55830" w:rsidP="00354E58">
            <w:pPr>
              <w:rPr>
                <w:b/>
              </w:rPr>
            </w:pPr>
            <w:r>
              <w:rPr>
                <w:b/>
              </w:rPr>
              <w:t>FR1.039</w:t>
            </w:r>
          </w:p>
        </w:tc>
        <w:tc>
          <w:tcPr>
            <w:tcW w:w="8080" w:type="dxa"/>
            <w:tcBorders>
              <w:top w:val="single" w:sz="4" w:space="0" w:color="auto"/>
              <w:left w:val="single" w:sz="4" w:space="0" w:color="auto"/>
              <w:bottom w:val="single" w:sz="12" w:space="0" w:color="auto"/>
              <w:right w:val="single" w:sz="12" w:space="0" w:color="auto"/>
            </w:tcBorders>
          </w:tcPr>
          <w:p w14:paraId="2512132B" w14:textId="47027C82" w:rsidR="002D32D2" w:rsidRPr="00A81C0C" w:rsidRDefault="002D32D2" w:rsidP="00354E58">
            <w:r>
              <w:t>The solution should provide report outputs for screen (full-screen, windowed, or dashboard elements), printer, pdf file, HTML web file or an EDI (e.g. .csv text format)</w:t>
            </w:r>
            <w:r w:rsidR="00E63689">
              <w:t>.</w:t>
            </w:r>
          </w:p>
        </w:tc>
      </w:tr>
      <w:tr w:rsidR="002D32D2" w:rsidRPr="00A81C0C" w14:paraId="2512132F" w14:textId="77777777" w:rsidTr="00C55830">
        <w:trPr>
          <w:trHeight w:val="373"/>
        </w:trPr>
        <w:tc>
          <w:tcPr>
            <w:tcW w:w="1276" w:type="dxa"/>
            <w:tcBorders>
              <w:top w:val="single" w:sz="4" w:space="0" w:color="auto"/>
              <w:left w:val="single" w:sz="12" w:space="0" w:color="auto"/>
              <w:bottom w:val="single" w:sz="12" w:space="0" w:color="auto"/>
              <w:right w:val="single" w:sz="4" w:space="0" w:color="auto"/>
            </w:tcBorders>
          </w:tcPr>
          <w:p w14:paraId="2512132D" w14:textId="7E59463C" w:rsidR="002D32D2" w:rsidRPr="00A81C0C" w:rsidRDefault="00C55830" w:rsidP="00354E58">
            <w:pPr>
              <w:rPr>
                <w:b/>
              </w:rPr>
            </w:pPr>
            <w:r>
              <w:rPr>
                <w:b/>
              </w:rPr>
              <w:t>FR1.040</w:t>
            </w:r>
          </w:p>
        </w:tc>
        <w:tc>
          <w:tcPr>
            <w:tcW w:w="8080" w:type="dxa"/>
            <w:tcBorders>
              <w:top w:val="single" w:sz="4" w:space="0" w:color="auto"/>
              <w:left w:val="single" w:sz="4" w:space="0" w:color="auto"/>
              <w:bottom w:val="single" w:sz="12" w:space="0" w:color="auto"/>
              <w:right w:val="single" w:sz="12" w:space="0" w:color="auto"/>
            </w:tcBorders>
          </w:tcPr>
          <w:p w14:paraId="2512132E" w14:textId="04A4F2C7" w:rsidR="002D32D2" w:rsidRPr="00A81C0C" w:rsidRDefault="002D32D2" w:rsidP="00354E58">
            <w:r>
              <w:t>The solution should allow large data sets to be viewed and queried in a variety of dimensions and hierarchies without notable performance degradation</w:t>
            </w:r>
            <w:r w:rsidR="00E63689">
              <w:t>.</w:t>
            </w:r>
          </w:p>
        </w:tc>
      </w:tr>
      <w:tr w:rsidR="002D32D2" w:rsidRPr="00A81C0C" w14:paraId="25121332" w14:textId="77777777" w:rsidTr="00C55830">
        <w:trPr>
          <w:trHeight w:val="373"/>
        </w:trPr>
        <w:tc>
          <w:tcPr>
            <w:tcW w:w="1276" w:type="dxa"/>
            <w:tcBorders>
              <w:top w:val="single" w:sz="4" w:space="0" w:color="auto"/>
              <w:left w:val="single" w:sz="12" w:space="0" w:color="auto"/>
              <w:bottom w:val="single" w:sz="12" w:space="0" w:color="auto"/>
              <w:right w:val="single" w:sz="4" w:space="0" w:color="auto"/>
            </w:tcBorders>
          </w:tcPr>
          <w:p w14:paraId="25121330" w14:textId="27DA2F7D" w:rsidR="002D32D2" w:rsidRPr="00A81C0C" w:rsidRDefault="00C55830" w:rsidP="00354E58">
            <w:pPr>
              <w:rPr>
                <w:b/>
              </w:rPr>
            </w:pPr>
            <w:r>
              <w:rPr>
                <w:b/>
              </w:rPr>
              <w:t>FR1.041</w:t>
            </w:r>
          </w:p>
        </w:tc>
        <w:tc>
          <w:tcPr>
            <w:tcW w:w="8080" w:type="dxa"/>
            <w:tcBorders>
              <w:top w:val="single" w:sz="4" w:space="0" w:color="auto"/>
              <w:left w:val="single" w:sz="4" w:space="0" w:color="auto"/>
              <w:bottom w:val="single" w:sz="12" w:space="0" w:color="auto"/>
              <w:right w:val="single" w:sz="12" w:space="0" w:color="auto"/>
            </w:tcBorders>
          </w:tcPr>
          <w:p w14:paraId="25121331" w14:textId="1077438E" w:rsidR="002D32D2" w:rsidRPr="00A81C0C" w:rsidRDefault="002D32D2" w:rsidP="00354E58">
            <w:r>
              <w:t>The solution should have the ability to save and optionally schedule a report definition</w:t>
            </w:r>
            <w:r w:rsidR="00E63689">
              <w:t>.</w:t>
            </w:r>
          </w:p>
        </w:tc>
      </w:tr>
      <w:tr w:rsidR="002D32D2" w:rsidRPr="00A81C0C" w14:paraId="25121335" w14:textId="77777777" w:rsidTr="00C55830">
        <w:trPr>
          <w:trHeight w:val="373"/>
        </w:trPr>
        <w:tc>
          <w:tcPr>
            <w:tcW w:w="1276" w:type="dxa"/>
            <w:tcBorders>
              <w:top w:val="single" w:sz="4" w:space="0" w:color="auto"/>
              <w:left w:val="single" w:sz="12" w:space="0" w:color="auto"/>
              <w:bottom w:val="single" w:sz="12" w:space="0" w:color="auto"/>
              <w:right w:val="single" w:sz="4" w:space="0" w:color="auto"/>
            </w:tcBorders>
          </w:tcPr>
          <w:p w14:paraId="25121333" w14:textId="2C626BD6" w:rsidR="002D32D2" w:rsidRPr="00A81C0C" w:rsidRDefault="00C55830" w:rsidP="00354E58">
            <w:pPr>
              <w:rPr>
                <w:b/>
              </w:rPr>
            </w:pPr>
            <w:r>
              <w:rPr>
                <w:b/>
              </w:rPr>
              <w:t>FR1.042</w:t>
            </w:r>
          </w:p>
        </w:tc>
        <w:tc>
          <w:tcPr>
            <w:tcW w:w="8080" w:type="dxa"/>
            <w:tcBorders>
              <w:top w:val="single" w:sz="4" w:space="0" w:color="auto"/>
              <w:left w:val="single" w:sz="4" w:space="0" w:color="auto"/>
              <w:bottom w:val="single" w:sz="12" w:space="0" w:color="auto"/>
              <w:right w:val="single" w:sz="12" w:space="0" w:color="auto"/>
            </w:tcBorders>
          </w:tcPr>
          <w:p w14:paraId="25121334" w14:textId="0C1EB0F4" w:rsidR="002D32D2" w:rsidRPr="00A81C0C" w:rsidRDefault="002D32D2" w:rsidP="00061FCD">
            <w:r>
              <w:t>Online reports should be available that allow users to drill down through the transaction path from any reporting line item or through the organisational or costing hierarchies, including project costing</w:t>
            </w:r>
            <w:r w:rsidR="00E63689">
              <w:t>.</w:t>
            </w:r>
          </w:p>
        </w:tc>
      </w:tr>
      <w:tr w:rsidR="002D32D2" w:rsidRPr="00A81C0C" w14:paraId="25121338" w14:textId="77777777" w:rsidTr="00C55830">
        <w:trPr>
          <w:trHeight w:val="373"/>
        </w:trPr>
        <w:tc>
          <w:tcPr>
            <w:tcW w:w="1276" w:type="dxa"/>
            <w:tcBorders>
              <w:top w:val="single" w:sz="4" w:space="0" w:color="auto"/>
              <w:left w:val="single" w:sz="12" w:space="0" w:color="auto"/>
              <w:bottom w:val="single" w:sz="12" w:space="0" w:color="auto"/>
              <w:right w:val="single" w:sz="4" w:space="0" w:color="auto"/>
            </w:tcBorders>
          </w:tcPr>
          <w:p w14:paraId="25121336" w14:textId="0A83B685" w:rsidR="002D32D2" w:rsidRPr="00A81C0C" w:rsidRDefault="00C55830" w:rsidP="00C55830">
            <w:pPr>
              <w:rPr>
                <w:b/>
              </w:rPr>
            </w:pPr>
            <w:r>
              <w:rPr>
                <w:b/>
              </w:rPr>
              <w:t>FR1.043</w:t>
            </w:r>
          </w:p>
        </w:tc>
        <w:tc>
          <w:tcPr>
            <w:tcW w:w="8080" w:type="dxa"/>
            <w:tcBorders>
              <w:top w:val="single" w:sz="4" w:space="0" w:color="auto"/>
              <w:left w:val="single" w:sz="4" w:space="0" w:color="auto"/>
              <w:bottom w:val="single" w:sz="12" w:space="0" w:color="auto"/>
              <w:right w:val="single" w:sz="12" w:space="0" w:color="auto"/>
            </w:tcBorders>
          </w:tcPr>
          <w:p w14:paraId="25121337" w14:textId="04FD7FDB" w:rsidR="002D32D2" w:rsidRPr="00A81C0C" w:rsidRDefault="002D32D2" w:rsidP="00354E58">
            <w:r>
              <w:t>The solution should have the ability to create presentations based on system information and associated commentary, in many formats, including the use of visual aids i.e. digital or web formats, graphically within reports, standalone or as desktop or tablet widgets</w:t>
            </w:r>
            <w:r w:rsidR="00E63689">
              <w:t>.</w:t>
            </w:r>
          </w:p>
        </w:tc>
      </w:tr>
      <w:tr w:rsidR="002D32D2" w:rsidRPr="00A81C0C" w14:paraId="2512133B" w14:textId="77777777" w:rsidTr="00C55830">
        <w:trPr>
          <w:trHeight w:val="373"/>
        </w:trPr>
        <w:tc>
          <w:tcPr>
            <w:tcW w:w="1276" w:type="dxa"/>
            <w:tcBorders>
              <w:top w:val="single" w:sz="4" w:space="0" w:color="auto"/>
              <w:left w:val="single" w:sz="12" w:space="0" w:color="auto"/>
              <w:bottom w:val="single" w:sz="12" w:space="0" w:color="auto"/>
              <w:right w:val="single" w:sz="4" w:space="0" w:color="auto"/>
            </w:tcBorders>
          </w:tcPr>
          <w:p w14:paraId="25121339" w14:textId="709CA557" w:rsidR="002D32D2" w:rsidRPr="00A81C0C" w:rsidRDefault="00C55830" w:rsidP="00354E58">
            <w:pPr>
              <w:rPr>
                <w:b/>
              </w:rPr>
            </w:pPr>
            <w:r>
              <w:rPr>
                <w:b/>
              </w:rPr>
              <w:t>FR1.044</w:t>
            </w:r>
          </w:p>
        </w:tc>
        <w:tc>
          <w:tcPr>
            <w:tcW w:w="8080" w:type="dxa"/>
            <w:tcBorders>
              <w:top w:val="single" w:sz="4" w:space="0" w:color="auto"/>
              <w:left w:val="single" w:sz="4" w:space="0" w:color="auto"/>
              <w:bottom w:val="single" w:sz="12" w:space="0" w:color="auto"/>
              <w:right w:val="single" w:sz="12" w:space="0" w:color="auto"/>
            </w:tcBorders>
          </w:tcPr>
          <w:p w14:paraId="2512133A" w14:textId="559D0CB6" w:rsidR="002D32D2" w:rsidRPr="00A81C0C" w:rsidRDefault="002D32D2" w:rsidP="003C4284">
            <w:r>
              <w:t>The solution should provide tools which perform KPI and Business Analytics linked to the structures and projects that are typical in a Higher Education environment</w:t>
            </w:r>
            <w:r w:rsidR="00E63689">
              <w:t>.</w:t>
            </w:r>
          </w:p>
        </w:tc>
      </w:tr>
      <w:tr w:rsidR="002D32D2" w:rsidRPr="00A81C0C" w14:paraId="1D1ED2EB" w14:textId="77777777" w:rsidTr="00DA029E">
        <w:trPr>
          <w:trHeight w:val="373"/>
        </w:trPr>
        <w:tc>
          <w:tcPr>
            <w:tcW w:w="9356" w:type="dxa"/>
            <w:gridSpan w:val="2"/>
            <w:tcBorders>
              <w:top w:val="single" w:sz="4" w:space="0" w:color="auto"/>
              <w:left w:val="single" w:sz="12" w:space="0" w:color="auto"/>
              <w:bottom w:val="single" w:sz="12" w:space="0" w:color="auto"/>
              <w:right w:val="single" w:sz="12" w:space="0" w:color="auto"/>
            </w:tcBorders>
          </w:tcPr>
          <w:p w14:paraId="02309709" w14:textId="5D724B16" w:rsidR="002D32D2" w:rsidRPr="00C12732" w:rsidRDefault="002D32D2" w:rsidP="003C4284">
            <w:pPr>
              <w:rPr>
                <w:b/>
                <w:i/>
              </w:rPr>
            </w:pPr>
            <w:r w:rsidRPr="00C12732">
              <w:rPr>
                <w:b/>
                <w:i/>
              </w:rPr>
              <w:t>Workflow Requirements</w:t>
            </w:r>
          </w:p>
        </w:tc>
      </w:tr>
      <w:tr w:rsidR="002D32D2" w:rsidRPr="00A81C0C" w14:paraId="25121348" w14:textId="77777777" w:rsidTr="00C55830">
        <w:trPr>
          <w:trHeight w:val="373"/>
        </w:trPr>
        <w:tc>
          <w:tcPr>
            <w:tcW w:w="1276" w:type="dxa"/>
            <w:tcBorders>
              <w:top w:val="single" w:sz="4" w:space="0" w:color="auto"/>
              <w:left w:val="single" w:sz="12" w:space="0" w:color="auto"/>
              <w:bottom w:val="single" w:sz="12" w:space="0" w:color="auto"/>
              <w:right w:val="single" w:sz="4" w:space="0" w:color="auto"/>
            </w:tcBorders>
          </w:tcPr>
          <w:p w14:paraId="2512133C" w14:textId="585F1E1C" w:rsidR="002D32D2" w:rsidRPr="00A81C0C" w:rsidRDefault="008C00EF" w:rsidP="00354E58">
            <w:pPr>
              <w:rPr>
                <w:b/>
              </w:rPr>
            </w:pPr>
            <w:r>
              <w:rPr>
                <w:b/>
              </w:rPr>
              <w:t>FR1.045</w:t>
            </w:r>
          </w:p>
        </w:tc>
        <w:tc>
          <w:tcPr>
            <w:tcW w:w="8080" w:type="dxa"/>
            <w:tcBorders>
              <w:top w:val="single" w:sz="4" w:space="0" w:color="auto"/>
              <w:left w:val="single" w:sz="4" w:space="0" w:color="auto"/>
              <w:bottom w:val="single" w:sz="12" w:space="0" w:color="auto"/>
              <w:right w:val="single" w:sz="12" w:space="0" w:color="auto"/>
            </w:tcBorders>
          </w:tcPr>
          <w:p w14:paraId="2512133D" w14:textId="77777777" w:rsidR="002D32D2" w:rsidRDefault="002D32D2" w:rsidP="00354E58">
            <w:r>
              <w:t>The solution should provide workflow management tools, allowing routine tasks to be</w:t>
            </w:r>
          </w:p>
          <w:p w14:paraId="2512133E" w14:textId="77777777" w:rsidR="002D32D2" w:rsidRDefault="002D32D2" w:rsidP="00DF0AC6">
            <w:pPr>
              <w:pStyle w:val="ListParagraph"/>
              <w:numPr>
                <w:ilvl w:val="0"/>
                <w:numId w:val="21"/>
              </w:numPr>
            </w:pPr>
            <w:r>
              <w:t>Defined and automated (rule driven and including authorisation gate posts)</w:t>
            </w:r>
          </w:p>
          <w:p w14:paraId="2512133F" w14:textId="77777777" w:rsidR="002D32D2" w:rsidRDefault="002D32D2" w:rsidP="00DF0AC6">
            <w:pPr>
              <w:pStyle w:val="ListParagraph"/>
              <w:numPr>
                <w:ilvl w:val="0"/>
                <w:numId w:val="21"/>
              </w:numPr>
            </w:pPr>
            <w:r>
              <w:t>Monitored and followed up as required with a complete audit trail maintained</w:t>
            </w:r>
          </w:p>
          <w:p w14:paraId="25121340" w14:textId="44954BD8" w:rsidR="002D32D2" w:rsidRDefault="002D32D2" w:rsidP="00B02578">
            <w:r>
              <w:lastRenderedPageBreak/>
              <w:t>Examples include:</w:t>
            </w:r>
          </w:p>
          <w:p w14:paraId="25121341" w14:textId="77777777" w:rsidR="002D32D2" w:rsidRDefault="002D32D2" w:rsidP="00DF0AC6">
            <w:pPr>
              <w:pStyle w:val="ListParagraph"/>
              <w:numPr>
                <w:ilvl w:val="0"/>
                <w:numId w:val="22"/>
              </w:numPr>
            </w:pPr>
            <w:r>
              <w:t>Journal posting</w:t>
            </w:r>
          </w:p>
          <w:p w14:paraId="25121342" w14:textId="77777777" w:rsidR="002D32D2" w:rsidRDefault="002D32D2" w:rsidP="00DF0AC6">
            <w:pPr>
              <w:pStyle w:val="ListParagraph"/>
              <w:numPr>
                <w:ilvl w:val="0"/>
                <w:numId w:val="22"/>
              </w:numPr>
            </w:pPr>
            <w:r>
              <w:t>HMRC deemed worker/contractor classification</w:t>
            </w:r>
          </w:p>
          <w:p w14:paraId="25121343" w14:textId="77777777" w:rsidR="002D32D2" w:rsidRDefault="002D32D2" w:rsidP="00DF0AC6">
            <w:pPr>
              <w:pStyle w:val="ListParagraph"/>
              <w:numPr>
                <w:ilvl w:val="0"/>
                <w:numId w:val="22"/>
              </w:numPr>
            </w:pPr>
            <w:r>
              <w:t>Sales/purchasing workflows</w:t>
            </w:r>
          </w:p>
          <w:p w14:paraId="25121344" w14:textId="77777777" w:rsidR="002D32D2" w:rsidRDefault="002D32D2" w:rsidP="00DF0AC6">
            <w:pPr>
              <w:pStyle w:val="ListParagraph"/>
              <w:numPr>
                <w:ilvl w:val="0"/>
                <w:numId w:val="22"/>
              </w:numPr>
            </w:pPr>
            <w:r>
              <w:t>End of period (year/month)</w:t>
            </w:r>
          </w:p>
          <w:p w14:paraId="25121345" w14:textId="77777777" w:rsidR="002D32D2" w:rsidRDefault="002D32D2" w:rsidP="00DF0AC6">
            <w:pPr>
              <w:pStyle w:val="ListParagraph"/>
              <w:numPr>
                <w:ilvl w:val="0"/>
                <w:numId w:val="22"/>
              </w:numPr>
            </w:pPr>
            <w:r>
              <w:t>Employee events e.g. payroll, HR, expenses</w:t>
            </w:r>
          </w:p>
          <w:p w14:paraId="25121346" w14:textId="77777777" w:rsidR="002D32D2" w:rsidRDefault="002D32D2" w:rsidP="00DF0AC6">
            <w:pPr>
              <w:pStyle w:val="ListParagraph"/>
              <w:numPr>
                <w:ilvl w:val="0"/>
                <w:numId w:val="22"/>
              </w:numPr>
            </w:pPr>
            <w:r>
              <w:t>Student events e.g. status, course change</w:t>
            </w:r>
          </w:p>
          <w:p w14:paraId="25121347" w14:textId="77777777" w:rsidR="002D32D2" w:rsidRPr="00A81C0C" w:rsidRDefault="002D32D2" w:rsidP="00DF0AC6">
            <w:pPr>
              <w:pStyle w:val="ListParagraph"/>
              <w:numPr>
                <w:ilvl w:val="0"/>
                <w:numId w:val="22"/>
              </w:numPr>
            </w:pPr>
            <w:r>
              <w:t>Statutory returns and processes</w:t>
            </w:r>
          </w:p>
        </w:tc>
      </w:tr>
      <w:tr w:rsidR="002D32D2" w:rsidRPr="00A81C0C" w14:paraId="433A01F9" w14:textId="77777777" w:rsidTr="00DA029E">
        <w:trPr>
          <w:trHeight w:val="373"/>
        </w:trPr>
        <w:tc>
          <w:tcPr>
            <w:tcW w:w="9356" w:type="dxa"/>
            <w:gridSpan w:val="2"/>
            <w:tcBorders>
              <w:top w:val="single" w:sz="4" w:space="0" w:color="auto"/>
              <w:left w:val="single" w:sz="12" w:space="0" w:color="auto"/>
              <w:bottom w:val="single" w:sz="12" w:space="0" w:color="auto"/>
              <w:right w:val="single" w:sz="12" w:space="0" w:color="auto"/>
            </w:tcBorders>
          </w:tcPr>
          <w:p w14:paraId="284D942B" w14:textId="19D9CF0B" w:rsidR="002D32D2" w:rsidRPr="009E2FA9" w:rsidRDefault="002D32D2" w:rsidP="009921E4">
            <w:pPr>
              <w:rPr>
                <w:b/>
                <w:i/>
              </w:rPr>
            </w:pPr>
            <w:r w:rsidRPr="009E2FA9">
              <w:rPr>
                <w:b/>
                <w:i/>
              </w:rPr>
              <w:lastRenderedPageBreak/>
              <w:t>Accounting Framework Requirements</w:t>
            </w:r>
          </w:p>
        </w:tc>
      </w:tr>
      <w:tr w:rsidR="002D32D2" w:rsidRPr="00A81C0C" w14:paraId="2512134B" w14:textId="77777777" w:rsidTr="008C00EF">
        <w:trPr>
          <w:trHeight w:val="373"/>
        </w:trPr>
        <w:tc>
          <w:tcPr>
            <w:tcW w:w="1276" w:type="dxa"/>
            <w:tcBorders>
              <w:top w:val="single" w:sz="4" w:space="0" w:color="auto"/>
              <w:left w:val="single" w:sz="12" w:space="0" w:color="auto"/>
              <w:bottom w:val="single" w:sz="12" w:space="0" w:color="auto"/>
              <w:right w:val="single" w:sz="4" w:space="0" w:color="auto"/>
            </w:tcBorders>
          </w:tcPr>
          <w:p w14:paraId="25121349" w14:textId="2F9E53DB" w:rsidR="002D32D2" w:rsidRPr="00A81C0C" w:rsidRDefault="008C00EF" w:rsidP="00780B65">
            <w:pPr>
              <w:rPr>
                <w:b/>
              </w:rPr>
            </w:pPr>
            <w:r>
              <w:rPr>
                <w:b/>
              </w:rPr>
              <w:t>FR1.046</w:t>
            </w:r>
          </w:p>
        </w:tc>
        <w:tc>
          <w:tcPr>
            <w:tcW w:w="8080" w:type="dxa"/>
            <w:tcBorders>
              <w:top w:val="single" w:sz="4" w:space="0" w:color="auto"/>
              <w:left w:val="single" w:sz="4" w:space="0" w:color="auto"/>
              <w:bottom w:val="single" w:sz="12" w:space="0" w:color="auto"/>
              <w:right w:val="single" w:sz="12" w:space="0" w:color="auto"/>
            </w:tcBorders>
          </w:tcPr>
          <w:p w14:paraId="2512134A" w14:textId="021E2AF3" w:rsidR="002D32D2" w:rsidRPr="00A81C0C" w:rsidRDefault="002D32D2" w:rsidP="009921E4">
            <w:r>
              <w:t>The solution should provide comprehensive budget management that informs budget holders and empowers them to view and control their operating budgets on a day to day basis</w:t>
            </w:r>
          </w:p>
        </w:tc>
      </w:tr>
      <w:tr w:rsidR="002D32D2" w:rsidRPr="00A81C0C" w14:paraId="2512134E" w14:textId="77777777" w:rsidTr="008C00EF">
        <w:trPr>
          <w:trHeight w:val="373"/>
        </w:trPr>
        <w:tc>
          <w:tcPr>
            <w:tcW w:w="1276" w:type="dxa"/>
            <w:tcBorders>
              <w:top w:val="single" w:sz="4" w:space="0" w:color="auto"/>
              <w:left w:val="single" w:sz="12" w:space="0" w:color="auto"/>
              <w:bottom w:val="single" w:sz="12" w:space="0" w:color="auto"/>
              <w:right w:val="single" w:sz="4" w:space="0" w:color="auto"/>
            </w:tcBorders>
          </w:tcPr>
          <w:p w14:paraId="2512134C" w14:textId="1BEB13EF" w:rsidR="002D32D2" w:rsidRPr="00A81C0C" w:rsidRDefault="008C00EF" w:rsidP="00780B65">
            <w:pPr>
              <w:rPr>
                <w:b/>
              </w:rPr>
            </w:pPr>
            <w:r>
              <w:rPr>
                <w:b/>
              </w:rPr>
              <w:t>FR1.047</w:t>
            </w:r>
          </w:p>
        </w:tc>
        <w:tc>
          <w:tcPr>
            <w:tcW w:w="8080" w:type="dxa"/>
            <w:tcBorders>
              <w:top w:val="single" w:sz="4" w:space="0" w:color="auto"/>
              <w:left w:val="single" w:sz="4" w:space="0" w:color="auto"/>
              <w:bottom w:val="single" w:sz="12" w:space="0" w:color="auto"/>
              <w:right w:val="single" w:sz="12" w:space="0" w:color="auto"/>
            </w:tcBorders>
          </w:tcPr>
          <w:p w14:paraId="2512134D" w14:textId="284AB8B7" w:rsidR="002D32D2" w:rsidRPr="00A81C0C" w:rsidRDefault="002D32D2" w:rsidP="001F0C8E">
            <w:r>
              <w:t>The solution should support the elimination of paper-based transactions and increase the visibility of transactional data, establishing a single source of truth</w:t>
            </w:r>
            <w:r w:rsidR="00E63689">
              <w:t>.</w:t>
            </w:r>
          </w:p>
        </w:tc>
      </w:tr>
      <w:tr w:rsidR="002D32D2" w:rsidRPr="00A81C0C" w14:paraId="0C29EAA6" w14:textId="77777777" w:rsidTr="008C00EF">
        <w:trPr>
          <w:trHeight w:val="373"/>
        </w:trPr>
        <w:tc>
          <w:tcPr>
            <w:tcW w:w="1276" w:type="dxa"/>
            <w:tcBorders>
              <w:top w:val="single" w:sz="4" w:space="0" w:color="auto"/>
              <w:left w:val="single" w:sz="12" w:space="0" w:color="auto"/>
              <w:bottom w:val="single" w:sz="12" w:space="0" w:color="auto"/>
              <w:right w:val="single" w:sz="4" w:space="0" w:color="auto"/>
            </w:tcBorders>
          </w:tcPr>
          <w:p w14:paraId="235AB678" w14:textId="272A4B84" w:rsidR="002D32D2" w:rsidRDefault="008C00EF" w:rsidP="008C00EF">
            <w:pPr>
              <w:rPr>
                <w:b/>
              </w:rPr>
            </w:pPr>
            <w:r>
              <w:rPr>
                <w:b/>
              </w:rPr>
              <w:t>FR1.048</w:t>
            </w:r>
          </w:p>
        </w:tc>
        <w:tc>
          <w:tcPr>
            <w:tcW w:w="8080" w:type="dxa"/>
            <w:tcBorders>
              <w:top w:val="single" w:sz="4" w:space="0" w:color="auto"/>
              <w:left w:val="single" w:sz="4" w:space="0" w:color="auto"/>
              <w:bottom w:val="single" w:sz="12" w:space="0" w:color="auto"/>
              <w:right w:val="single" w:sz="12" w:space="0" w:color="auto"/>
            </w:tcBorders>
          </w:tcPr>
          <w:p w14:paraId="6A16EA5D" w14:textId="49D916C1" w:rsidR="002D32D2" w:rsidRDefault="002D32D2" w:rsidP="001F0C8E">
            <w:r>
              <w:t>Scanned files or documents must be able to be attached to any transaction or static data element in the Finance modules, as supporting narrative</w:t>
            </w:r>
            <w:r w:rsidR="00E63689">
              <w:t>.</w:t>
            </w:r>
          </w:p>
        </w:tc>
      </w:tr>
      <w:tr w:rsidR="002D32D2" w:rsidRPr="00A81C0C" w14:paraId="25121351" w14:textId="77777777" w:rsidTr="008C00EF">
        <w:trPr>
          <w:trHeight w:val="373"/>
        </w:trPr>
        <w:tc>
          <w:tcPr>
            <w:tcW w:w="1276" w:type="dxa"/>
            <w:tcBorders>
              <w:top w:val="single" w:sz="4" w:space="0" w:color="auto"/>
              <w:left w:val="single" w:sz="12" w:space="0" w:color="auto"/>
              <w:bottom w:val="single" w:sz="12" w:space="0" w:color="auto"/>
              <w:right w:val="single" w:sz="4" w:space="0" w:color="auto"/>
            </w:tcBorders>
          </w:tcPr>
          <w:p w14:paraId="2512134F" w14:textId="365E1E81" w:rsidR="002D32D2" w:rsidRPr="00A81C0C" w:rsidRDefault="008C00EF" w:rsidP="00780B65">
            <w:pPr>
              <w:rPr>
                <w:b/>
              </w:rPr>
            </w:pPr>
            <w:r>
              <w:rPr>
                <w:b/>
              </w:rPr>
              <w:t>FR1.049</w:t>
            </w:r>
          </w:p>
        </w:tc>
        <w:tc>
          <w:tcPr>
            <w:tcW w:w="8080" w:type="dxa"/>
            <w:tcBorders>
              <w:top w:val="single" w:sz="4" w:space="0" w:color="auto"/>
              <w:left w:val="single" w:sz="4" w:space="0" w:color="auto"/>
              <w:bottom w:val="single" w:sz="12" w:space="0" w:color="auto"/>
              <w:right w:val="single" w:sz="12" w:space="0" w:color="auto"/>
            </w:tcBorders>
          </w:tcPr>
          <w:p w14:paraId="25121350" w14:textId="5FFEB7AB" w:rsidR="002D32D2" w:rsidRPr="00A81C0C" w:rsidRDefault="002D32D2" w:rsidP="00354E58">
            <w:r>
              <w:t>The solution should facilitate fraud monitoring across all systems e.g. detecting duplicate address or bank details</w:t>
            </w:r>
            <w:r w:rsidR="00E63689">
              <w:t>.</w:t>
            </w:r>
          </w:p>
        </w:tc>
      </w:tr>
      <w:tr w:rsidR="002D32D2" w:rsidRPr="00A81C0C" w14:paraId="25121354" w14:textId="77777777" w:rsidTr="008C00EF">
        <w:trPr>
          <w:trHeight w:val="373"/>
        </w:trPr>
        <w:tc>
          <w:tcPr>
            <w:tcW w:w="1276" w:type="dxa"/>
            <w:tcBorders>
              <w:top w:val="single" w:sz="4" w:space="0" w:color="auto"/>
              <w:left w:val="single" w:sz="12" w:space="0" w:color="auto"/>
              <w:bottom w:val="single" w:sz="12" w:space="0" w:color="auto"/>
              <w:right w:val="single" w:sz="4" w:space="0" w:color="auto"/>
            </w:tcBorders>
          </w:tcPr>
          <w:p w14:paraId="25121352" w14:textId="55202567" w:rsidR="002D32D2" w:rsidRPr="00A81C0C" w:rsidRDefault="008C00EF" w:rsidP="00780B65">
            <w:pPr>
              <w:rPr>
                <w:b/>
              </w:rPr>
            </w:pPr>
            <w:r>
              <w:rPr>
                <w:b/>
              </w:rPr>
              <w:t>FR1.050</w:t>
            </w:r>
          </w:p>
        </w:tc>
        <w:tc>
          <w:tcPr>
            <w:tcW w:w="8080" w:type="dxa"/>
            <w:tcBorders>
              <w:top w:val="single" w:sz="4" w:space="0" w:color="auto"/>
              <w:left w:val="single" w:sz="4" w:space="0" w:color="auto"/>
              <w:bottom w:val="single" w:sz="12" w:space="0" w:color="auto"/>
              <w:right w:val="single" w:sz="12" w:space="0" w:color="auto"/>
            </w:tcBorders>
          </w:tcPr>
          <w:p w14:paraId="25121353" w14:textId="670C5AA7" w:rsidR="002D32D2" w:rsidRPr="00A81C0C" w:rsidRDefault="002D32D2" w:rsidP="00354E58">
            <w:r>
              <w:t>The solution should feature a comprehensive and configurable (subject to strict audit control) audit trail written to by all modules, with user-defined audit reports available on demand</w:t>
            </w:r>
            <w:r w:rsidR="00E63689">
              <w:t>.</w:t>
            </w:r>
          </w:p>
        </w:tc>
      </w:tr>
      <w:tr w:rsidR="002D32D2" w:rsidRPr="00A81C0C" w14:paraId="25121357" w14:textId="77777777" w:rsidTr="008C00EF">
        <w:trPr>
          <w:trHeight w:val="373"/>
        </w:trPr>
        <w:tc>
          <w:tcPr>
            <w:tcW w:w="1276" w:type="dxa"/>
            <w:tcBorders>
              <w:top w:val="single" w:sz="4" w:space="0" w:color="auto"/>
              <w:left w:val="single" w:sz="12" w:space="0" w:color="auto"/>
              <w:bottom w:val="single" w:sz="12" w:space="0" w:color="auto"/>
              <w:right w:val="single" w:sz="4" w:space="0" w:color="auto"/>
            </w:tcBorders>
          </w:tcPr>
          <w:p w14:paraId="25121355" w14:textId="4FF76FAC" w:rsidR="002D32D2" w:rsidRPr="00A81C0C" w:rsidRDefault="008C00EF" w:rsidP="00780B65">
            <w:pPr>
              <w:rPr>
                <w:b/>
              </w:rPr>
            </w:pPr>
            <w:r>
              <w:rPr>
                <w:b/>
              </w:rPr>
              <w:t>FR1.051</w:t>
            </w:r>
          </w:p>
        </w:tc>
        <w:tc>
          <w:tcPr>
            <w:tcW w:w="8080" w:type="dxa"/>
            <w:tcBorders>
              <w:top w:val="single" w:sz="4" w:space="0" w:color="auto"/>
              <w:left w:val="single" w:sz="4" w:space="0" w:color="auto"/>
              <w:bottom w:val="single" w:sz="12" w:space="0" w:color="auto"/>
              <w:right w:val="single" w:sz="12" w:space="0" w:color="auto"/>
            </w:tcBorders>
          </w:tcPr>
          <w:p w14:paraId="25121356" w14:textId="6B7E4AE6" w:rsidR="002D32D2" w:rsidRPr="00A81C0C" w:rsidRDefault="002D32D2" w:rsidP="00354E58">
            <w:r>
              <w:t>The solution should support back/forward posting to locked/unlocked periods with full audit control</w:t>
            </w:r>
            <w:r w:rsidR="00E63689">
              <w:t>.</w:t>
            </w:r>
          </w:p>
        </w:tc>
      </w:tr>
      <w:tr w:rsidR="002D32D2" w:rsidRPr="00A81C0C" w14:paraId="2512135A" w14:textId="77777777" w:rsidTr="008C00EF">
        <w:trPr>
          <w:trHeight w:val="373"/>
        </w:trPr>
        <w:tc>
          <w:tcPr>
            <w:tcW w:w="1276" w:type="dxa"/>
            <w:tcBorders>
              <w:top w:val="single" w:sz="4" w:space="0" w:color="auto"/>
              <w:left w:val="single" w:sz="12" w:space="0" w:color="auto"/>
              <w:bottom w:val="single" w:sz="12" w:space="0" w:color="auto"/>
              <w:right w:val="single" w:sz="4" w:space="0" w:color="auto"/>
            </w:tcBorders>
          </w:tcPr>
          <w:p w14:paraId="25121358" w14:textId="590AC9DA" w:rsidR="002D32D2" w:rsidRPr="00A81C0C" w:rsidRDefault="008C00EF" w:rsidP="00780B65">
            <w:pPr>
              <w:rPr>
                <w:b/>
              </w:rPr>
            </w:pPr>
            <w:r>
              <w:rPr>
                <w:b/>
              </w:rPr>
              <w:t>FR1.052</w:t>
            </w:r>
          </w:p>
        </w:tc>
        <w:tc>
          <w:tcPr>
            <w:tcW w:w="8080" w:type="dxa"/>
            <w:tcBorders>
              <w:top w:val="single" w:sz="4" w:space="0" w:color="auto"/>
              <w:left w:val="single" w:sz="4" w:space="0" w:color="auto"/>
              <w:bottom w:val="single" w:sz="12" w:space="0" w:color="auto"/>
              <w:right w:val="single" w:sz="12" w:space="0" w:color="auto"/>
            </w:tcBorders>
          </w:tcPr>
          <w:p w14:paraId="25121359" w14:textId="190EE545" w:rsidR="002D32D2" w:rsidRPr="00A81C0C" w:rsidRDefault="002D32D2" w:rsidP="00354E58">
            <w:r>
              <w:t>The solution should provide user-based access levels and user/role-based authorisation hierarchies</w:t>
            </w:r>
            <w:r w:rsidR="00E63689">
              <w:t>.</w:t>
            </w:r>
          </w:p>
        </w:tc>
      </w:tr>
      <w:tr w:rsidR="002D32D2" w:rsidRPr="00A81C0C" w14:paraId="25121360" w14:textId="77777777" w:rsidTr="008C00EF">
        <w:trPr>
          <w:trHeight w:val="373"/>
        </w:trPr>
        <w:tc>
          <w:tcPr>
            <w:tcW w:w="1276" w:type="dxa"/>
            <w:tcBorders>
              <w:top w:val="single" w:sz="4" w:space="0" w:color="auto"/>
              <w:left w:val="single" w:sz="12" w:space="0" w:color="auto"/>
              <w:bottom w:val="single" w:sz="12" w:space="0" w:color="auto"/>
              <w:right w:val="single" w:sz="4" w:space="0" w:color="auto"/>
            </w:tcBorders>
          </w:tcPr>
          <w:p w14:paraId="2512135E" w14:textId="09D7AEE1" w:rsidR="002D32D2" w:rsidRPr="00A81C0C" w:rsidRDefault="008C00EF" w:rsidP="00780B65">
            <w:pPr>
              <w:rPr>
                <w:b/>
              </w:rPr>
            </w:pPr>
            <w:r>
              <w:rPr>
                <w:b/>
              </w:rPr>
              <w:t>FR1.053</w:t>
            </w:r>
          </w:p>
        </w:tc>
        <w:tc>
          <w:tcPr>
            <w:tcW w:w="8080" w:type="dxa"/>
            <w:tcBorders>
              <w:top w:val="single" w:sz="4" w:space="0" w:color="auto"/>
              <w:left w:val="single" w:sz="4" w:space="0" w:color="auto"/>
              <w:bottom w:val="single" w:sz="12" w:space="0" w:color="auto"/>
              <w:right w:val="single" w:sz="12" w:space="0" w:color="auto"/>
            </w:tcBorders>
          </w:tcPr>
          <w:p w14:paraId="2512135F" w14:textId="5F108D70" w:rsidR="002D32D2" w:rsidRPr="00A81C0C" w:rsidRDefault="002D32D2" w:rsidP="00354E58">
            <w:r>
              <w:t>The solution should provide legacy support for existing functionality until an appropriate replacement process has been commissioned in the new environment</w:t>
            </w:r>
            <w:r w:rsidR="00E63689">
              <w:t>.</w:t>
            </w:r>
          </w:p>
        </w:tc>
      </w:tr>
      <w:tr w:rsidR="002D32D2" w:rsidRPr="00A81C0C" w14:paraId="25121363" w14:textId="77777777" w:rsidTr="008C00EF">
        <w:trPr>
          <w:trHeight w:val="373"/>
        </w:trPr>
        <w:tc>
          <w:tcPr>
            <w:tcW w:w="1276" w:type="dxa"/>
            <w:tcBorders>
              <w:top w:val="single" w:sz="4" w:space="0" w:color="auto"/>
              <w:left w:val="single" w:sz="12" w:space="0" w:color="auto"/>
              <w:bottom w:val="single" w:sz="12" w:space="0" w:color="auto"/>
              <w:right w:val="single" w:sz="4" w:space="0" w:color="auto"/>
            </w:tcBorders>
          </w:tcPr>
          <w:p w14:paraId="25121361" w14:textId="5D4CF2B4" w:rsidR="002D32D2" w:rsidRPr="00A81C0C" w:rsidRDefault="008C00EF" w:rsidP="00780B65">
            <w:pPr>
              <w:rPr>
                <w:b/>
              </w:rPr>
            </w:pPr>
            <w:r>
              <w:rPr>
                <w:b/>
              </w:rPr>
              <w:t>FR1.054</w:t>
            </w:r>
          </w:p>
        </w:tc>
        <w:tc>
          <w:tcPr>
            <w:tcW w:w="8080" w:type="dxa"/>
            <w:tcBorders>
              <w:top w:val="single" w:sz="4" w:space="0" w:color="auto"/>
              <w:left w:val="single" w:sz="4" w:space="0" w:color="auto"/>
              <w:bottom w:val="single" w:sz="12" w:space="0" w:color="auto"/>
              <w:right w:val="single" w:sz="12" w:space="0" w:color="auto"/>
            </w:tcBorders>
          </w:tcPr>
          <w:p w14:paraId="25121362" w14:textId="6F0CF499" w:rsidR="002D32D2" w:rsidRPr="00A81C0C" w:rsidRDefault="002D32D2" w:rsidP="00653261">
            <w:r>
              <w:t>The solution should support interfaces to other systems and external financial systems on a batch, real-time and close to real time basis.  Batch updates should only be used where transactional or pseudo-transactional updates are not viable</w:t>
            </w:r>
            <w:r w:rsidR="00E63689">
              <w:t>.</w:t>
            </w:r>
          </w:p>
        </w:tc>
      </w:tr>
      <w:tr w:rsidR="002D32D2" w:rsidRPr="00A81C0C" w14:paraId="25121366" w14:textId="77777777" w:rsidTr="008C00EF">
        <w:trPr>
          <w:trHeight w:val="373"/>
        </w:trPr>
        <w:tc>
          <w:tcPr>
            <w:tcW w:w="1276" w:type="dxa"/>
            <w:tcBorders>
              <w:top w:val="single" w:sz="4" w:space="0" w:color="auto"/>
              <w:left w:val="single" w:sz="12" w:space="0" w:color="auto"/>
              <w:bottom w:val="single" w:sz="12" w:space="0" w:color="auto"/>
              <w:right w:val="single" w:sz="4" w:space="0" w:color="auto"/>
            </w:tcBorders>
          </w:tcPr>
          <w:p w14:paraId="25121364" w14:textId="1C97DB5D" w:rsidR="002D32D2" w:rsidRPr="00A81C0C" w:rsidRDefault="008C00EF" w:rsidP="00780B65">
            <w:pPr>
              <w:rPr>
                <w:b/>
              </w:rPr>
            </w:pPr>
            <w:r>
              <w:rPr>
                <w:b/>
              </w:rPr>
              <w:t>FR1.055</w:t>
            </w:r>
          </w:p>
        </w:tc>
        <w:tc>
          <w:tcPr>
            <w:tcW w:w="8080" w:type="dxa"/>
            <w:tcBorders>
              <w:top w:val="single" w:sz="4" w:space="0" w:color="auto"/>
              <w:left w:val="single" w:sz="4" w:space="0" w:color="auto"/>
              <w:bottom w:val="single" w:sz="12" w:space="0" w:color="auto"/>
              <w:right w:val="single" w:sz="12" w:space="0" w:color="auto"/>
            </w:tcBorders>
          </w:tcPr>
          <w:p w14:paraId="496A855D" w14:textId="77777777" w:rsidR="002D32D2" w:rsidRDefault="002D32D2" w:rsidP="00354E58">
            <w:r>
              <w:t>The facility to generate supplier and debtor hierarchies, and ‘one-time’ accounts should be supported</w:t>
            </w:r>
            <w:r w:rsidR="00E63689">
              <w:t>.</w:t>
            </w:r>
          </w:p>
          <w:p w14:paraId="25121365" w14:textId="3AF1F33B" w:rsidR="00DA029E" w:rsidRPr="00A81C0C" w:rsidRDefault="00DA029E" w:rsidP="00354E58"/>
        </w:tc>
      </w:tr>
      <w:tr w:rsidR="002D32D2" w:rsidRPr="00A81C0C" w14:paraId="25121369" w14:textId="77777777" w:rsidTr="008C00EF">
        <w:trPr>
          <w:trHeight w:val="373"/>
        </w:trPr>
        <w:tc>
          <w:tcPr>
            <w:tcW w:w="1276" w:type="dxa"/>
            <w:tcBorders>
              <w:top w:val="single" w:sz="4" w:space="0" w:color="auto"/>
              <w:left w:val="single" w:sz="12" w:space="0" w:color="auto"/>
              <w:bottom w:val="single" w:sz="12" w:space="0" w:color="auto"/>
              <w:right w:val="single" w:sz="4" w:space="0" w:color="auto"/>
            </w:tcBorders>
          </w:tcPr>
          <w:p w14:paraId="25121367" w14:textId="12D81E67" w:rsidR="002D32D2" w:rsidRPr="00A81C0C" w:rsidRDefault="008C00EF" w:rsidP="008C00EF">
            <w:pPr>
              <w:rPr>
                <w:b/>
              </w:rPr>
            </w:pPr>
            <w:r>
              <w:rPr>
                <w:b/>
              </w:rPr>
              <w:lastRenderedPageBreak/>
              <w:t>FR1.056</w:t>
            </w:r>
          </w:p>
        </w:tc>
        <w:tc>
          <w:tcPr>
            <w:tcW w:w="8080" w:type="dxa"/>
            <w:tcBorders>
              <w:top w:val="single" w:sz="4" w:space="0" w:color="auto"/>
              <w:left w:val="single" w:sz="4" w:space="0" w:color="auto"/>
              <w:bottom w:val="single" w:sz="12" w:space="0" w:color="auto"/>
              <w:right w:val="single" w:sz="12" w:space="0" w:color="auto"/>
            </w:tcBorders>
          </w:tcPr>
          <w:p w14:paraId="25121368" w14:textId="77777777" w:rsidR="002D32D2" w:rsidRPr="00A81C0C" w:rsidRDefault="002D32D2" w:rsidP="00354E58">
            <w:r>
              <w:t>The solution should support both open item and balance forward allocations</w:t>
            </w:r>
          </w:p>
        </w:tc>
      </w:tr>
      <w:tr w:rsidR="002D32D2" w:rsidRPr="00A81C0C" w14:paraId="2512136C" w14:textId="77777777" w:rsidTr="008C00EF">
        <w:trPr>
          <w:trHeight w:val="373"/>
        </w:trPr>
        <w:tc>
          <w:tcPr>
            <w:tcW w:w="1276" w:type="dxa"/>
            <w:tcBorders>
              <w:top w:val="single" w:sz="4" w:space="0" w:color="auto"/>
              <w:left w:val="single" w:sz="12" w:space="0" w:color="auto"/>
              <w:bottom w:val="single" w:sz="12" w:space="0" w:color="auto"/>
              <w:right w:val="single" w:sz="4" w:space="0" w:color="auto"/>
            </w:tcBorders>
          </w:tcPr>
          <w:p w14:paraId="2512136A" w14:textId="7AF1186B" w:rsidR="002D32D2" w:rsidRPr="00A81C0C" w:rsidRDefault="008C00EF" w:rsidP="00FE77A0">
            <w:pPr>
              <w:rPr>
                <w:b/>
              </w:rPr>
            </w:pPr>
            <w:r>
              <w:rPr>
                <w:b/>
              </w:rPr>
              <w:t>FR1.057</w:t>
            </w:r>
          </w:p>
        </w:tc>
        <w:tc>
          <w:tcPr>
            <w:tcW w:w="8080" w:type="dxa"/>
            <w:tcBorders>
              <w:top w:val="single" w:sz="4" w:space="0" w:color="auto"/>
              <w:left w:val="single" w:sz="4" w:space="0" w:color="auto"/>
              <w:bottom w:val="single" w:sz="12" w:space="0" w:color="auto"/>
              <w:right w:val="single" w:sz="12" w:space="0" w:color="auto"/>
            </w:tcBorders>
          </w:tcPr>
          <w:p w14:paraId="2512136B" w14:textId="47E518B7" w:rsidR="002D32D2" w:rsidRPr="00A81C0C" w:rsidRDefault="002D32D2" w:rsidP="00354E58">
            <w:r>
              <w:t>The solution should support user-configurable quality assurance reports for both the finance and payroll systems that highlight potential inconsistencies</w:t>
            </w:r>
            <w:r w:rsidR="00E63689">
              <w:t>.</w:t>
            </w:r>
          </w:p>
        </w:tc>
      </w:tr>
      <w:tr w:rsidR="002D32D2" w:rsidRPr="00A81C0C" w14:paraId="78EF7409" w14:textId="77777777" w:rsidTr="00DA029E">
        <w:trPr>
          <w:trHeight w:val="373"/>
        </w:trPr>
        <w:tc>
          <w:tcPr>
            <w:tcW w:w="9356" w:type="dxa"/>
            <w:gridSpan w:val="2"/>
            <w:tcBorders>
              <w:top w:val="single" w:sz="4" w:space="0" w:color="auto"/>
              <w:left w:val="single" w:sz="12" w:space="0" w:color="auto"/>
              <w:bottom w:val="single" w:sz="12" w:space="0" w:color="auto"/>
              <w:right w:val="single" w:sz="12" w:space="0" w:color="auto"/>
            </w:tcBorders>
          </w:tcPr>
          <w:p w14:paraId="12A90347" w14:textId="69F426E1" w:rsidR="002D32D2" w:rsidRPr="00FE77A0" w:rsidRDefault="002D32D2" w:rsidP="00354E58">
            <w:pPr>
              <w:rPr>
                <w:b/>
                <w:i/>
              </w:rPr>
            </w:pPr>
            <w:r w:rsidRPr="00FE77A0">
              <w:rPr>
                <w:b/>
                <w:i/>
              </w:rPr>
              <w:t>General Ledger Requirements</w:t>
            </w:r>
          </w:p>
        </w:tc>
      </w:tr>
      <w:tr w:rsidR="002D32D2" w:rsidRPr="00A81C0C" w14:paraId="2512136F" w14:textId="77777777" w:rsidTr="00EA2CF1">
        <w:trPr>
          <w:trHeight w:val="373"/>
        </w:trPr>
        <w:tc>
          <w:tcPr>
            <w:tcW w:w="1276" w:type="dxa"/>
            <w:tcBorders>
              <w:top w:val="single" w:sz="4" w:space="0" w:color="auto"/>
              <w:left w:val="single" w:sz="12" w:space="0" w:color="auto"/>
              <w:bottom w:val="single" w:sz="12" w:space="0" w:color="auto"/>
              <w:right w:val="single" w:sz="4" w:space="0" w:color="auto"/>
            </w:tcBorders>
          </w:tcPr>
          <w:p w14:paraId="2512136D" w14:textId="5C4979BE" w:rsidR="002D32D2" w:rsidRPr="00A81C0C" w:rsidRDefault="00EA2CF1" w:rsidP="00354E58">
            <w:pPr>
              <w:rPr>
                <w:b/>
              </w:rPr>
            </w:pPr>
            <w:r>
              <w:rPr>
                <w:b/>
              </w:rPr>
              <w:t>FR1.058</w:t>
            </w:r>
          </w:p>
        </w:tc>
        <w:tc>
          <w:tcPr>
            <w:tcW w:w="8080" w:type="dxa"/>
            <w:tcBorders>
              <w:top w:val="single" w:sz="4" w:space="0" w:color="auto"/>
              <w:left w:val="single" w:sz="4" w:space="0" w:color="auto"/>
              <w:bottom w:val="single" w:sz="12" w:space="0" w:color="auto"/>
              <w:right w:val="single" w:sz="12" w:space="0" w:color="auto"/>
            </w:tcBorders>
          </w:tcPr>
          <w:p w14:paraId="2512136E" w14:textId="7D8DE708" w:rsidR="002D32D2" w:rsidRPr="00A81C0C" w:rsidRDefault="002D32D2" w:rsidP="00354E58">
            <w:r>
              <w:t xml:space="preserve">The general ledger of the solution should be able to produce standard accounts (P&amp;L, balance sheet etc.) at user selectable levels of detail and presentation format, querying both </w:t>
            </w:r>
            <w:proofErr w:type="gramStart"/>
            <w:r>
              <w:t>budget</w:t>
            </w:r>
            <w:proofErr w:type="gramEnd"/>
            <w:r>
              <w:t>, actual and committed values</w:t>
            </w:r>
            <w:r w:rsidR="00E63689">
              <w:t>.</w:t>
            </w:r>
          </w:p>
        </w:tc>
      </w:tr>
      <w:tr w:rsidR="002D32D2" w:rsidRPr="00A81C0C" w14:paraId="25121374" w14:textId="77777777" w:rsidTr="00EA2CF1">
        <w:trPr>
          <w:trHeight w:val="2250"/>
        </w:trPr>
        <w:tc>
          <w:tcPr>
            <w:tcW w:w="1276" w:type="dxa"/>
            <w:tcBorders>
              <w:top w:val="single" w:sz="4" w:space="0" w:color="auto"/>
              <w:left w:val="single" w:sz="12" w:space="0" w:color="auto"/>
              <w:bottom w:val="single" w:sz="12" w:space="0" w:color="auto"/>
              <w:right w:val="single" w:sz="4" w:space="0" w:color="auto"/>
            </w:tcBorders>
          </w:tcPr>
          <w:p w14:paraId="25121370" w14:textId="492DD171" w:rsidR="002D32D2" w:rsidRPr="00A81C0C" w:rsidRDefault="00EA2CF1" w:rsidP="00EA2CF1">
            <w:pPr>
              <w:rPr>
                <w:b/>
              </w:rPr>
            </w:pPr>
            <w:r>
              <w:rPr>
                <w:b/>
              </w:rPr>
              <w:t>FR1.059</w:t>
            </w:r>
          </w:p>
        </w:tc>
        <w:tc>
          <w:tcPr>
            <w:tcW w:w="8080" w:type="dxa"/>
            <w:tcBorders>
              <w:top w:val="single" w:sz="4" w:space="0" w:color="auto"/>
              <w:left w:val="single" w:sz="4" w:space="0" w:color="auto"/>
              <w:bottom w:val="single" w:sz="12" w:space="0" w:color="auto"/>
              <w:right w:val="single" w:sz="12" w:space="0" w:color="auto"/>
            </w:tcBorders>
          </w:tcPr>
          <w:p w14:paraId="25121371" w14:textId="2F3B53FD" w:rsidR="002D32D2" w:rsidRDefault="002D32D2" w:rsidP="00354E58">
            <w:r>
              <w:t>The solution should provide user-configurable performance and variance analysis of income and expenditure, including:</w:t>
            </w:r>
          </w:p>
          <w:p w14:paraId="25121372" w14:textId="77777777" w:rsidR="002D32D2" w:rsidRDefault="002D32D2" w:rsidP="00DF0AC6">
            <w:pPr>
              <w:pStyle w:val="ListParagraph"/>
              <w:numPr>
                <w:ilvl w:val="0"/>
                <w:numId w:val="23"/>
              </w:numPr>
            </w:pPr>
            <w:r>
              <w:t>Flexibility in the structure of the transactional data, with multiple reporting levels of consolidation available</w:t>
            </w:r>
          </w:p>
          <w:p w14:paraId="25121373" w14:textId="77777777" w:rsidR="002D32D2" w:rsidRPr="00A81C0C" w:rsidRDefault="002D32D2" w:rsidP="00DF0AC6">
            <w:pPr>
              <w:pStyle w:val="ListParagraph"/>
              <w:numPr>
                <w:ilvl w:val="0"/>
                <w:numId w:val="23"/>
              </w:numPr>
            </w:pPr>
            <w:r>
              <w:t>Flexibility in the columns reported, rather than being limited to budget against actuals or year on year</w:t>
            </w:r>
          </w:p>
        </w:tc>
      </w:tr>
      <w:tr w:rsidR="002D32D2" w:rsidRPr="00A81C0C" w14:paraId="2512137C" w14:textId="77777777" w:rsidTr="00EA2CF1">
        <w:trPr>
          <w:trHeight w:val="373"/>
        </w:trPr>
        <w:tc>
          <w:tcPr>
            <w:tcW w:w="1276" w:type="dxa"/>
            <w:tcBorders>
              <w:top w:val="single" w:sz="4" w:space="0" w:color="auto"/>
              <w:left w:val="single" w:sz="12" w:space="0" w:color="auto"/>
              <w:bottom w:val="single" w:sz="12" w:space="0" w:color="auto"/>
              <w:right w:val="single" w:sz="4" w:space="0" w:color="auto"/>
            </w:tcBorders>
          </w:tcPr>
          <w:p w14:paraId="25121375" w14:textId="26C53A2D" w:rsidR="002D32D2" w:rsidRPr="00A81C0C" w:rsidRDefault="00EA2CF1" w:rsidP="00354E58">
            <w:pPr>
              <w:rPr>
                <w:b/>
              </w:rPr>
            </w:pPr>
            <w:r>
              <w:rPr>
                <w:b/>
              </w:rPr>
              <w:t>FR1.060</w:t>
            </w:r>
          </w:p>
        </w:tc>
        <w:tc>
          <w:tcPr>
            <w:tcW w:w="8080" w:type="dxa"/>
            <w:tcBorders>
              <w:top w:val="single" w:sz="4" w:space="0" w:color="auto"/>
              <w:left w:val="single" w:sz="4" w:space="0" w:color="auto"/>
              <w:bottom w:val="single" w:sz="12" w:space="0" w:color="auto"/>
              <w:right w:val="single" w:sz="12" w:space="0" w:color="auto"/>
            </w:tcBorders>
          </w:tcPr>
          <w:p w14:paraId="25121376" w14:textId="77777777" w:rsidR="002D32D2" w:rsidRDefault="002D32D2" w:rsidP="00597839">
            <w:r>
              <w:t>The general ledger should include a revised chart of accounts such that;</w:t>
            </w:r>
          </w:p>
          <w:p w14:paraId="25121377" w14:textId="174DB8FC" w:rsidR="002D32D2" w:rsidRDefault="002D32D2" w:rsidP="00DF0AC6">
            <w:pPr>
              <w:pStyle w:val="ListParagraph"/>
              <w:numPr>
                <w:ilvl w:val="0"/>
                <w:numId w:val="24"/>
              </w:numPr>
            </w:pPr>
            <w:r>
              <w:t>The line items (nominals) represent the organisation and the allocation of B/S and P&amp;L items, grouped in a natural cascading hierarchy. This structure is readily understood and naturally supports drill down and wild card enquiries</w:t>
            </w:r>
          </w:p>
          <w:p w14:paraId="25121378" w14:textId="2D1D1040" w:rsidR="002D32D2" w:rsidRDefault="002D32D2" w:rsidP="00DF0AC6">
            <w:pPr>
              <w:pStyle w:val="ListParagraph"/>
              <w:numPr>
                <w:ilvl w:val="0"/>
                <w:numId w:val="24"/>
              </w:numPr>
            </w:pPr>
            <w:r>
              <w:t>All costing criteria should be applied as grouping criteria only, reflecting both the operating structure (hierarchy) of the organisation and the cost management hierarchy.  These may overlap, as budget holders manage cost centres and each level of organisational hierarchy can be assigned cost centres and projects</w:t>
            </w:r>
          </w:p>
          <w:p w14:paraId="25121379" w14:textId="77777777" w:rsidR="002D32D2" w:rsidRDefault="002D32D2" w:rsidP="00DF0AC6">
            <w:pPr>
              <w:pStyle w:val="ListParagraph"/>
              <w:numPr>
                <w:ilvl w:val="0"/>
                <w:numId w:val="24"/>
              </w:numPr>
            </w:pPr>
            <w:r>
              <w:t>Budgets and forecasts are able to be assigned to every nominal and to each element of the consolidating groups, with the ability to define multiple budgets and forecasts for a given year</w:t>
            </w:r>
          </w:p>
          <w:p w14:paraId="2512137A" w14:textId="00DACDB2" w:rsidR="002D32D2" w:rsidRDefault="002D32D2" w:rsidP="00DF0AC6">
            <w:pPr>
              <w:pStyle w:val="ListParagraph"/>
              <w:numPr>
                <w:ilvl w:val="0"/>
                <w:numId w:val="24"/>
              </w:numPr>
            </w:pPr>
            <w:r>
              <w:t>The hierarchy should be able to be modified within a processing year without affecting historic data, but permitting the old and new structure to report across the year as required</w:t>
            </w:r>
          </w:p>
          <w:p w14:paraId="2512137B" w14:textId="77777777" w:rsidR="002D32D2" w:rsidRPr="00A81C0C" w:rsidRDefault="002D32D2" w:rsidP="00DF0AC6">
            <w:pPr>
              <w:pStyle w:val="ListParagraph"/>
              <w:numPr>
                <w:ilvl w:val="0"/>
                <w:numId w:val="24"/>
              </w:numPr>
            </w:pPr>
            <w:r>
              <w:t>Users may group selected or wildcard nominals as a named entity for ease of reconciliation and reporting</w:t>
            </w:r>
          </w:p>
        </w:tc>
      </w:tr>
      <w:tr w:rsidR="002D32D2" w:rsidRPr="00A81C0C" w14:paraId="2512137F" w14:textId="77777777" w:rsidTr="00EA2CF1">
        <w:trPr>
          <w:trHeight w:val="373"/>
        </w:trPr>
        <w:tc>
          <w:tcPr>
            <w:tcW w:w="1276" w:type="dxa"/>
            <w:tcBorders>
              <w:top w:val="single" w:sz="4" w:space="0" w:color="auto"/>
              <w:left w:val="single" w:sz="12" w:space="0" w:color="auto"/>
              <w:bottom w:val="single" w:sz="12" w:space="0" w:color="auto"/>
              <w:right w:val="single" w:sz="4" w:space="0" w:color="auto"/>
            </w:tcBorders>
          </w:tcPr>
          <w:p w14:paraId="2512137D" w14:textId="71DD65FC" w:rsidR="002D32D2" w:rsidRPr="00A81C0C" w:rsidRDefault="00EA2CF1" w:rsidP="00354E58">
            <w:pPr>
              <w:rPr>
                <w:b/>
              </w:rPr>
            </w:pPr>
            <w:r>
              <w:rPr>
                <w:b/>
              </w:rPr>
              <w:t>FR1.061</w:t>
            </w:r>
          </w:p>
        </w:tc>
        <w:tc>
          <w:tcPr>
            <w:tcW w:w="8080" w:type="dxa"/>
            <w:tcBorders>
              <w:top w:val="single" w:sz="4" w:space="0" w:color="auto"/>
              <w:left w:val="single" w:sz="4" w:space="0" w:color="auto"/>
              <w:bottom w:val="single" w:sz="12" w:space="0" w:color="auto"/>
              <w:right w:val="single" w:sz="12" w:space="0" w:color="auto"/>
            </w:tcBorders>
          </w:tcPr>
          <w:p w14:paraId="2512137E" w14:textId="6EBDAC75" w:rsidR="002D32D2" w:rsidRPr="00A81C0C" w:rsidRDefault="002D32D2" w:rsidP="00354E58">
            <w:r>
              <w:t>The general ledger of the solution should be able to define subsidiary detail ledgers to record grouped transactions (e.g. fixed assets) at a greater level of detail than would normally be presented within a standard chart of accounts</w:t>
            </w:r>
            <w:r w:rsidR="00E63689">
              <w:t>.</w:t>
            </w:r>
          </w:p>
        </w:tc>
      </w:tr>
      <w:tr w:rsidR="002D32D2" w:rsidRPr="00A81C0C" w14:paraId="6C579166" w14:textId="77777777" w:rsidTr="00EA2CF1">
        <w:trPr>
          <w:trHeight w:val="373"/>
        </w:trPr>
        <w:tc>
          <w:tcPr>
            <w:tcW w:w="1276" w:type="dxa"/>
            <w:tcBorders>
              <w:top w:val="single" w:sz="4" w:space="0" w:color="auto"/>
              <w:left w:val="single" w:sz="12" w:space="0" w:color="auto"/>
              <w:bottom w:val="single" w:sz="12" w:space="0" w:color="auto"/>
              <w:right w:val="single" w:sz="4" w:space="0" w:color="auto"/>
            </w:tcBorders>
          </w:tcPr>
          <w:p w14:paraId="296B8F2B" w14:textId="05AFA2F8" w:rsidR="002D32D2" w:rsidRDefault="00EA2CF1" w:rsidP="00EA2CF1">
            <w:pPr>
              <w:rPr>
                <w:b/>
              </w:rPr>
            </w:pPr>
            <w:r>
              <w:rPr>
                <w:b/>
              </w:rPr>
              <w:t>FR1.062</w:t>
            </w:r>
          </w:p>
        </w:tc>
        <w:tc>
          <w:tcPr>
            <w:tcW w:w="8080" w:type="dxa"/>
            <w:tcBorders>
              <w:top w:val="single" w:sz="4" w:space="0" w:color="auto"/>
              <w:left w:val="single" w:sz="4" w:space="0" w:color="auto"/>
              <w:bottom w:val="single" w:sz="12" w:space="0" w:color="auto"/>
              <w:right w:val="single" w:sz="12" w:space="0" w:color="auto"/>
            </w:tcBorders>
          </w:tcPr>
          <w:p w14:paraId="7520CF6B" w14:textId="77777777" w:rsidR="002D32D2" w:rsidRDefault="002D32D2" w:rsidP="00C12732">
            <w:r>
              <w:t>The general ledger of the solution should be able to define, update and report on committed expenditure by way of:</w:t>
            </w:r>
          </w:p>
          <w:p w14:paraId="06C223CD" w14:textId="77777777" w:rsidR="002D32D2" w:rsidRDefault="002D32D2" w:rsidP="00C12732">
            <w:pPr>
              <w:pStyle w:val="ListParagraph"/>
              <w:numPr>
                <w:ilvl w:val="0"/>
                <w:numId w:val="25"/>
              </w:numPr>
            </w:pPr>
            <w:r>
              <w:t xml:space="preserve">Permitting the input of prepayments, deferred income and scheduled payments and the adjusting of future payment </w:t>
            </w:r>
            <w:r>
              <w:lastRenderedPageBreak/>
              <w:t>commitments as necessary to match actual payments made</w:t>
            </w:r>
          </w:p>
          <w:p w14:paraId="1E60382B" w14:textId="2AC19A17" w:rsidR="002D32D2" w:rsidRDefault="002D32D2" w:rsidP="00C12732">
            <w:pPr>
              <w:pStyle w:val="ListParagraph"/>
              <w:numPr>
                <w:ilvl w:val="0"/>
                <w:numId w:val="25"/>
              </w:numPr>
            </w:pPr>
            <w:r>
              <w:t>Automatically generating accrual journals from committed items but with the ability to review the journal before it is posted.</w:t>
            </w:r>
          </w:p>
        </w:tc>
      </w:tr>
      <w:tr w:rsidR="002D32D2" w:rsidRPr="00A81C0C" w14:paraId="2512138F" w14:textId="77777777" w:rsidTr="00EA2CF1">
        <w:trPr>
          <w:trHeight w:val="373"/>
        </w:trPr>
        <w:tc>
          <w:tcPr>
            <w:tcW w:w="1276" w:type="dxa"/>
            <w:tcBorders>
              <w:top w:val="single" w:sz="4" w:space="0" w:color="auto"/>
              <w:left w:val="single" w:sz="12" w:space="0" w:color="auto"/>
              <w:bottom w:val="single" w:sz="12" w:space="0" w:color="auto"/>
              <w:right w:val="single" w:sz="4" w:space="0" w:color="auto"/>
            </w:tcBorders>
          </w:tcPr>
          <w:p w14:paraId="25121380" w14:textId="74263AE3" w:rsidR="002D32D2" w:rsidRPr="00A81C0C" w:rsidRDefault="00EA2CF1" w:rsidP="00354E58">
            <w:pPr>
              <w:rPr>
                <w:b/>
              </w:rPr>
            </w:pPr>
            <w:r>
              <w:rPr>
                <w:b/>
              </w:rPr>
              <w:lastRenderedPageBreak/>
              <w:t>FR1.063</w:t>
            </w:r>
          </w:p>
        </w:tc>
        <w:tc>
          <w:tcPr>
            <w:tcW w:w="8080" w:type="dxa"/>
            <w:tcBorders>
              <w:top w:val="single" w:sz="4" w:space="0" w:color="auto"/>
              <w:left w:val="single" w:sz="4" w:space="0" w:color="auto"/>
              <w:bottom w:val="single" w:sz="12" w:space="0" w:color="auto"/>
              <w:right w:val="single" w:sz="12" w:space="0" w:color="auto"/>
            </w:tcBorders>
          </w:tcPr>
          <w:p w14:paraId="25121381" w14:textId="5142BB3F" w:rsidR="002D32D2" w:rsidRDefault="002D32D2" w:rsidP="00354E58">
            <w:r>
              <w:t>The general ledger of the solution should be able to define, update and report on committed expenditure by way of:</w:t>
            </w:r>
          </w:p>
          <w:p w14:paraId="25121384" w14:textId="78DB0AB7" w:rsidR="002D32D2" w:rsidRDefault="002D32D2" w:rsidP="00DF0AC6">
            <w:pPr>
              <w:pStyle w:val="ListParagraph"/>
              <w:numPr>
                <w:ilvl w:val="0"/>
                <w:numId w:val="25"/>
              </w:numPr>
            </w:pPr>
            <w:r>
              <w:t>Determining and declaring an approved budget at the start of each Academic Year, and subsequently producing amendments as individual forecasts which can be applied to the base budget for reporting and analysis</w:t>
            </w:r>
          </w:p>
          <w:p w14:paraId="25121385" w14:textId="77777777" w:rsidR="002D32D2" w:rsidRDefault="002D32D2" w:rsidP="00DF0AC6">
            <w:pPr>
              <w:pStyle w:val="ListParagraph"/>
              <w:numPr>
                <w:ilvl w:val="0"/>
                <w:numId w:val="25"/>
              </w:numPr>
            </w:pPr>
            <w:r>
              <w:t>Using prepayment accounting to bring regular payments into the period end accounts across the year, rather than accounting for them on a cash basis</w:t>
            </w:r>
          </w:p>
          <w:p w14:paraId="25121386" w14:textId="70CE1350" w:rsidR="002D32D2" w:rsidRDefault="002D32D2" w:rsidP="00DF0AC6">
            <w:pPr>
              <w:pStyle w:val="ListParagraph"/>
              <w:numPr>
                <w:ilvl w:val="0"/>
                <w:numId w:val="25"/>
              </w:numPr>
            </w:pPr>
            <w:r>
              <w:t>Uploading posting journals or batched transactions such as payments, from .csv or MS Excel files, with a user-configurable upload interface</w:t>
            </w:r>
          </w:p>
          <w:p w14:paraId="25121387" w14:textId="77777777" w:rsidR="002D32D2" w:rsidRDefault="002D32D2" w:rsidP="00DF0AC6">
            <w:pPr>
              <w:pStyle w:val="ListParagraph"/>
              <w:numPr>
                <w:ilvl w:val="0"/>
                <w:numId w:val="25"/>
              </w:numPr>
            </w:pPr>
            <w:r>
              <w:t>Posting reversing journals or permanent journals</w:t>
            </w:r>
          </w:p>
          <w:p w14:paraId="25121388" w14:textId="77777777" w:rsidR="002D32D2" w:rsidRDefault="002D32D2" w:rsidP="00DF0AC6">
            <w:pPr>
              <w:pStyle w:val="ListParagraph"/>
              <w:numPr>
                <w:ilvl w:val="0"/>
                <w:numId w:val="25"/>
              </w:numPr>
            </w:pPr>
            <w:r>
              <w:t>Posting an allocations journal in ‘what if?’ mode before performing the final posting</w:t>
            </w:r>
          </w:p>
          <w:p w14:paraId="25121389" w14:textId="0BE31293" w:rsidR="002D32D2" w:rsidRDefault="002D32D2" w:rsidP="00DF0AC6">
            <w:pPr>
              <w:pStyle w:val="ListParagraph"/>
              <w:numPr>
                <w:ilvl w:val="0"/>
                <w:numId w:val="25"/>
              </w:numPr>
            </w:pPr>
            <w:r>
              <w:t>Configuring standard journals, either from new or selected from a set of user-configurable template journals so that regular payments or income can be defined and then operate automatically.  The periods need to be configurable and the period transaction amounts may not be equal. Such payments are configured as being of type ‘cash’ with an agreed payment type, to avoid inclusion within AP</w:t>
            </w:r>
          </w:p>
          <w:p w14:paraId="2512138A" w14:textId="77777777" w:rsidR="002D32D2" w:rsidRDefault="002D32D2" w:rsidP="00DF0AC6">
            <w:pPr>
              <w:pStyle w:val="ListParagraph"/>
              <w:numPr>
                <w:ilvl w:val="0"/>
                <w:numId w:val="25"/>
              </w:numPr>
            </w:pPr>
            <w:r>
              <w:t>Automatically creating year end closing entries</w:t>
            </w:r>
          </w:p>
          <w:p w14:paraId="2512138B" w14:textId="77777777" w:rsidR="002D32D2" w:rsidRDefault="002D32D2" w:rsidP="00DF0AC6">
            <w:pPr>
              <w:pStyle w:val="ListParagraph"/>
              <w:numPr>
                <w:ilvl w:val="0"/>
                <w:numId w:val="25"/>
              </w:numPr>
            </w:pPr>
            <w:r>
              <w:t>Posting to an adjustment period</w:t>
            </w:r>
          </w:p>
          <w:p w14:paraId="2512138E" w14:textId="77777777" w:rsidR="002D32D2" w:rsidRPr="00A81C0C" w:rsidRDefault="002D32D2" w:rsidP="00DF0AC6">
            <w:pPr>
              <w:pStyle w:val="ListParagraph"/>
              <w:numPr>
                <w:ilvl w:val="0"/>
                <w:numId w:val="25"/>
              </w:numPr>
            </w:pPr>
            <w:r>
              <w:t>Nominating a currency other than the base and a spot conversion rate so that a transaction or report could be viewed using the spot rate (with no additional data update)</w:t>
            </w:r>
          </w:p>
        </w:tc>
      </w:tr>
      <w:tr w:rsidR="002D32D2" w:rsidRPr="00A81C0C" w14:paraId="720ACE18" w14:textId="77777777" w:rsidTr="00EA2CF1">
        <w:trPr>
          <w:trHeight w:val="373"/>
        </w:trPr>
        <w:tc>
          <w:tcPr>
            <w:tcW w:w="1276" w:type="dxa"/>
            <w:tcBorders>
              <w:top w:val="single" w:sz="4" w:space="0" w:color="auto"/>
              <w:left w:val="single" w:sz="12" w:space="0" w:color="auto"/>
              <w:bottom w:val="single" w:sz="12" w:space="0" w:color="auto"/>
              <w:right w:val="single" w:sz="4" w:space="0" w:color="auto"/>
            </w:tcBorders>
          </w:tcPr>
          <w:p w14:paraId="6247C2FE" w14:textId="2F2EB6FB" w:rsidR="002D32D2" w:rsidRDefault="00EA2CF1" w:rsidP="00354E58">
            <w:pPr>
              <w:rPr>
                <w:b/>
              </w:rPr>
            </w:pPr>
            <w:r>
              <w:rPr>
                <w:b/>
              </w:rPr>
              <w:t>FR1.064</w:t>
            </w:r>
          </w:p>
        </w:tc>
        <w:tc>
          <w:tcPr>
            <w:tcW w:w="8080" w:type="dxa"/>
            <w:tcBorders>
              <w:top w:val="single" w:sz="4" w:space="0" w:color="auto"/>
              <w:left w:val="single" w:sz="4" w:space="0" w:color="auto"/>
              <w:bottom w:val="single" w:sz="12" w:space="0" w:color="auto"/>
              <w:right w:val="single" w:sz="12" w:space="0" w:color="auto"/>
            </w:tcBorders>
          </w:tcPr>
          <w:p w14:paraId="258237D2" w14:textId="4D76EC29" w:rsidR="002D32D2" w:rsidRDefault="002D32D2" w:rsidP="00DF4A32">
            <w:r>
              <w:t xml:space="preserve">The general ledger of the solution should be able to </w:t>
            </w:r>
            <w:r w:rsidR="00DA029E">
              <w:t xml:space="preserve">extend the available costing methods </w:t>
            </w:r>
            <w:r>
              <w:t>by way of:</w:t>
            </w:r>
          </w:p>
          <w:p w14:paraId="529B9394" w14:textId="77777777" w:rsidR="002D32D2" w:rsidRDefault="002D32D2" w:rsidP="00DF4A32">
            <w:pPr>
              <w:pStyle w:val="ListParagraph"/>
              <w:numPr>
                <w:ilvl w:val="0"/>
                <w:numId w:val="25"/>
              </w:numPr>
            </w:pPr>
            <w:r>
              <w:t>Introducing an activity-based costing model</w:t>
            </w:r>
          </w:p>
          <w:p w14:paraId="76107FFC" w14:textId="0FA43A2D" w:rsidR="002D32D2" w:rsidRDefault="002D32D2" w:rsidP="00DF4A32">
            <w:pPr>
              <w:pStyle w:val="ListParagraph"/>
              <w:numPr>
                <w:ilvl w:val="0"/>
                <w:numId w:val="25"/>
              </w:numPr>
            </w:pPr>
            <w:r>
              <w:t>Producing flexible ‘what if?’ reporting focussed on user-configurable cost drivers</w:t>
            </w:r>
          </w:p>
        </w:tc>
      </w:tr>
      <w:tr w:rsidR="002D32D2" w:rsidRPr="00A81C0C" w14:paraId="4179793A" w14:textId="77777777" w:rsidTr="00DA029E">
        <w:trPr>
          <w:trHeight w:val="373"/>
        </w:trPr>
        <w:tc>
          <w:tcPr>
            <w:tcW w:w="9356" w:type="dxa"/>
            <w:gridSpan w:val="2"/>
            <w:tcBorders>
              <w:top w:val="single" w:sz="4" w:space="0" w:color="auto"/>
              <w:left w:val="single" w:sz="12" w:space="0" w:color="auto"/>
              <w:bottom w:val="single" w:sz="12" w:space="0" w:color="auto"/>
              <w:right w:val="single" w:sz="12" w:space="0" w:color="auto"/>
            </w:tcBorders>
          </w:tcPr>
          <w:p w14:paraId="402AB549" w14:textId="4F5CBF36" w:rsidR="002D32D2" w:rsidRPr="00DF4A32" w:rsidRDefault="002D32D2" w:rsidP="00DF4A32">
            <w:pPr>
              <w:rPr>
                <w:b/>
                <w:i/>
              </w:rPr>
            </w:pPr>
            <w:r w:rsidRPr="00DF4A32">
              <w:rPr>
                <w:b/>
                <w:i/>
              </w:rPr>
              <w:t>Accounts Payable Requirements</w:t>
            </w:r>
          </w:p>
        </w:tc>
      </w:tr>
      <w:tr w:rsidR="002D32D2" w:rsidRPr="00A81C0C" w14:paraId="25121399" w14:textId="77777777" w:rsidTr="00EA2CF1">
        <w:trPr>
          <w:trHeight w:val="373"/>
        </w:trPr>
        <w:tc>
          <w:tcPr>
            <w:tcW w:w="1276" w:type="dxa"/>
            <w:tcBorders>
              <w:top w:val="single" w:sz="4" w:space="0" w:color="auto"/>
              <w:left w:val="single" w:sz="12" w:space="0" w:color="auto"/>
              <w:bottom w:val="single" w:sz="12" w:space="0" w:color="auto"/>
              <w:right w:val="single" w:sz="4" w:space="0" w:color="auto"/>
            </w:tcBorders>
          </w:tcPr>
          <w:p w14:paraId="25121390" w14:textId="270F61E7" w:rsidR="002D32D2" w:rsidRPr="00A81C0C" w:rsidRDefault="00EA2CF1" w:rsidP="00354E58">
            <w:pPr>
              <w:rPr>
                <w:b/>
              </w:rPr>
            </w:pPr>
            <w:r>
              <w:rPr>
                <w:b/>
              </w:rPr>
              <w:t>FR1.065</w:t>
            </w:r>
          </w:p>
        </w:tc>
        <w:tc>
          <w:tcPr>
            <w:tcW w:w="8080" w:type="dxa"/>
            <w:tcBorders>
              <w:top w:val="single" w:sz="4" w:space="0" w:color="auto"/>
              <w:left w:val="single" w:sz="4" w:space="0" w:color="auto"/>
              <w:bottom w:val="single" w:sz="12" w:space="0" w:color="auto"/>
              <w:right w:val="single" w:sz="12" w:space="0" w:color="auto"/>
            </w:tcBorders>
          </w:tcPr>
          <w:p w14:paraId="25121391" w14:textId="7CC6B93F" w:rsidR="002D32D2" w:rsidRDefault="002D32D2" w:rsidP="00E8038F">
            <w:r>
              <w:t>The solution should feature a purchase requisi</w:t>
            </w:r>
            <w:r w:rsidR="00E63689">
              <w:t>tion/order/invoice system which:</w:t>
            </w:r>
          </w:p>
          <w:p w14:paraId="25121392" w14:textId="10CA88F2" w:rsidR="002D32D2" w:rsidRDefault="002D32D2" w:rsidP="00DF0AC6">
            <w:pPr>
              <w:pStyle w:val="ListParagraph"/>
              <w:numPr>
                <w:ilvl w:val="0"/>
                <w:numId w:val="26"/>
              </w:numPr>
            </w:pPr>
            <w:r>
              <w:t>Is fully integrated with the GL, FA, Cash Management, Project Management and Accounts Payable modules</w:t>
            </w:r>
          </w:p>
          <w:p w14:paraId="25121393" w14:textId="73D1E1D0" w:rsidR="002D32D2" w:rsidRDefault="002D32D2" w:rsidP="00DF0AC6">
            <w:pPr>
              <w:pStyle w:val="ListParagraph"/>
              <w:numPr>
                <w:ilvl w:val="0"/>
                <w:numId w:val="26"/>
              </w:numPr>
            </w:pPr>
            <w:r>
              <w:t>Supports HE specific good a</w:t>
            </w:r>
            <w:r w:rsidR="00DA029E">
              <w:t>nd</w:t>
            </w:r>
            <w:r>
              <w:t xml:space="preserve"> services purchasing (i.e. long, technical descriptions and overriding narratives)</w:t>
            </w:r>
          </w:p>
          <w:p w14:paraId="25121394" w14:textId="77777777" w:rsidR="002D32D2" w:rsidRDefault="002D32D2" w:rsidP="00DF0AC6">
            <w:pPr>
              <w:pStyle w:val="ListParagraph"/>
              <w:numPr>
                <w:ilvl w:val="0"/>
                <w:numId w:val="26"/>
              </w:numPr>
            </w:pPr>
            <w:r>
              <w:t>Is workflow driven to maintain correct procurement, authorisation and project/costing classifications</w:t>
            </w:r>
          </w:p>
          <w:p w14:paraId="25121395" w14:textId="77777777" w:rsidR="002D32D2" w:rsidRDefault="002D32D2" w:rsidP="00DF0AC6">
            <w:pPr>
              <w:pStyle w:val="ListParagraph"/>
              <w:numPr>
                <w:ilvl w:val="0"/>
                <w:numId w:val="26"/>
              </w:numPr>
            </w:pPr>
            <w:r>
              <w:lastRenderedPageBreak/>
              <w:t>Permits the drill down from any document in the purchasing process, through to either the PIs or PRs</w:t>
            </w:r>
          </w:p>
          <w:p w14:paraId="25121396" w14:textId="4101156F" w:rsidR="002D32D2" w:rsidRDefault="002D32D2" w:rsidP="00DF0AC6">
            <w:pPr>
              <w:pStyle w:val="ListParagraph"/>
              <w:numPr>
                <w:ilvl w:val="0"/>
                <w:numId w:val="26"/>
              </w:numPr>
            </w:pPr>
            <w:r>
              <w:t>Supplier groups to manage special suppliers (e.g. School Direct partners) ‘Pay To’ groups such as Host Families, Mentors and Graduate Interns – in addition to standard ‘buy from’ suppliers</w:t>
            </w:r>
          </w:p>
          <w:p w14:paraId="25121397" w14:textId="77777777" w:rsidR="002D32D2" w:rsidRDefault="002D32D2" w:rsidP="00DF0AC6">
            <w:pPr>
              <w:pStyle w:val="ListParagraph"/>
              <w:numPr>
                <w:ilvl w:val="0"/>
                <w:numId w:val="26"/>
              </w:numPr>
            </w:pPr>
            <w:r>
              <w:t>Integrated credit/purchasing card management</w:t>
            </w:r>
          </w:p>
          <w:p w14:paraId="25121398" w14:textId="77777777" w:rsidR="002D32D2" w:rsidRPr="00A81C0C" w:rsidRDefault="002D32D2" w:rsidP="00DF0AC6">
            <w:pPr>
              <w:pStyle w:val="ListParagraph"/>
              <w:numPr>
                <w:ilvl w:val="0"/>
                <w:numId w:val="26"/>
              </w:numPr>
            </w:pPr>
            <w:r>
              <w:t>An approved supplier list which can be accessed by the HR, Payroll, Finance and User departments, which responds to user feedback in order to facilitate a better purchasing environment (e.g. placing supplier accounts on hold)</w:t>
            </w:r>
          </w:p>
        </w:tc>
      </w:tr>
      <w:tr w:rsidR="002D32D2" w:rsidRPr="00A81C0C" w14:paraId="251213A0" w14:textId="77777777" w:rsidTr="00EA2CF1">
        <w:trPr>
          <w:trHeight w:val="373"/>
        </w:trPr>
        <w:tc>
          <w:tcPr>
            <w:tcW w:w="1276" w:type="dxa"/>
            <w:tcBorders>
              <w:top w:val="single" w:sz="4" w:space="0" w:color="auto"/>
              <w:left w:val="single" w:sz="12" w:space="0" w:color="auto"/>
              <w:bottom w:val="single" w:sz="12" w:space="0" w:color="auto"/>
              <w:right w:val="single" w:sz="4" w:space="0" w:color="auto"/>
            </w:tcBorders>
          </w:tcPr>
          <w:p w14:paraId="2512139A" w14:textId="43403934" w:rsidR="002D32D2" w:rsidRPr="00A81C0C" w:rsidRDefault="00EA2CF1" w:rsidP="00354E58">
            <w:pPr>
              <w:rPr>
                <w:b/>
              </w:rPr>
            </w:pPr>
            <w:r>
              <w:rPr>
                <w:b/>
              </w:rPr>
              <w:lastRenderedPageBreak/>
              <w:t>FR1.066</w:t>
            </w:r>
          </w:p>
        </w:tc>
        <w:tc>
          <w:tcPr>
            <w:tcW w:w="8080" w:type="dxa"/>
            <w:tcBorders>
              <w:top w:val="single" w:sz="4" w:space="0" w:color="auto"/>
              <w:left w:val="single" w:sz="4" w:space="0" w:color="auto"/>
              <w:bottom w:val="single" w:sz="12" w:space="0" w:color="auto"/>
              <w:right w:val="single" w:sz="12" w:space="0" w:color="auto"/>
            </w:tcBorders>
          </w:tcPr>
          <w:p w14:paraId="2512139B" w14:textId="2F5A66FB" w:rsidR="002D32D2" w:rsidRDefault="002D32D2" w:rsidP="00354E58">
            <w:r>
              <w:t>The accounts payable component of the sol</w:t>
            </w:r>
            <w:r w:rsidR="00E63689">
              <w:t>ution should be able to support:</w:t>
            </w:r>
          </w:p>
          <w:p w14:paraId="2512139C" w14:textId="77777777" w:rsidR="002D32D2" w:rsidRDefault="002D32D2" w:rsidP="00DF0AC6">
            <w:pPr>
              <w:pStyle w:val="ListParagraph"/>
              <w:numPr>
                <w:ilvl w:val="0"/>
                <w:numId w:val="27"/>
              </w:numPr>
            </w:pPr>
            <w:r>
              <w:t>Recharge templates and predictive handling of PIs</w:t>
            </w:r>
          </w:p>
          <w:p w14:paraId="2512139D" w14:textId="5049407D" w:rsidR="002D32D2" w:rsidRDefault="002D32D2" w:rsidP="00DF0AC6">
            <w:pPr>
              <w:pStyle w:val="ListParagraph"/>
              <w:numPr>
                <w:ilvl w:val="0"/>
                <w:numId w:val="27"/>
              </w:numPr>
            </w:pPr>
            <w:r>
              <w:t>User-configurable payment scheduling</w:t>
            </w:r>
          </w:p>
          <w:p w14:paraId="2512139E" w14:textId="77777777" w:rsidR="002D32D2" w:rsidRDefault="002D32D2" w:rsidP="00DF0AC6">
            <w:pPr>
              <w:pStyle w:val="ListParagraph"/>
              <w:numPr>
                <w:ilvl w:val="0"/>
                <w:numId w:val="27"/>
              </w:numPr>
            </w:pPr>
            <w:r>
              <w:t>Flexible remittance advice format and output</w:t>
            </w:r>
          </w:p>
          <w:p w14:paraId="2512139F" w14:textId="6011D5DB" w:rsidR="002D32D2" w:rsidRPr="00A81C0C" w:rsidRDefault="002D32D2" w:rsidP="00DF0AC6">
            <w:pPr>
              <w:pStyle w:val="ListParagraph"/>
              <w:numPr>
                <w:ilvl w:val="0"/>
                <w:numId w:val="27"/>
              </w:numPr>
            </w:pPr>
            <w:r>
              <w:t xml:space="preserve">Automated update of electronic PIs </w:t>
            </w:r>
          </w:p>
        </w:tc>
      </w:tr>
      <w:tr w:rsidR="002D32D2" w:rsidRPr="00A81C0C" w14:paraId="251213A7" w14:textId="77777777" w:rsidTr="00EA2CF1">
        <w:trPr>
          <w:trHeight w:val="373"/>
        </w:trPr>
        <w:tc>
          <w:tcPr>
            <w:tcW w:w="1276" w:type="dxa"/>
            <w:tcBorders>
              <w:top w:val="single" w:sz="4" w:space="0" w:color="auto"/>
              <w:left w:val="single" w:sz="12" w:space="0" w:color="auto"/>
              <w:bottom w:val="single" w:sz="12" w:space="0" w:color="auto"/>
              <w:right w:val="single" w:sz="4" w:space="0" w:color="auto"/>
            </w:tcBorders>
          </w:tcPr>
          <w:p w14:paraId="251213A1" w14:textId="13CB7BE1" w:rsidR="002D32D2" w:rsidRPr="00A81C0C" w:rsidRDefault="00EA2CF1" w:rsidP="00354E58">
            <w:pPr>
              <w:rPr>
                <w:b/>
              </w:rPr>
            </w:pPr>
            <w:r>
              <w:rPr>
                <w:b/>
              </w:rPr>
              <w:t>FR1.067</w:t>
            </w:r>
          </w:p>
        </w:tc>
        <w:tc>
          <w:tcPr>
            <w:tcW w:w="8080" w:type="dxa"/>
            <w:tcBorders>
              <w:top w:val="single" w:sz="4" w:space="0" w:color="auto"/>
              <w:left w:val="single" w:sz="4" w:space="0" w:color="auto"/>
              <w:bottom w:val="single" w:sz="12" w:space="0" w:color="auto"/>
              <w:right w:val="single" w:sz="12" w:space="0" w:color="auto"/>
            </w:tcBorders>
          </w:tcPr>
          <w:p w14:paraId="251213A2" w14:textId="4733C75D" w:rsidR="002D32D2" w:rsidRDefault="002D32D2" w:rsidP="002E62B4">
            <w:r>
              <w:t xml:space="preserve">The solution should be able to support simplified expense management, </w:t>
            </w:r>
            <w:r w:rsidR="00E63689">
              <w:t>offering:</w:t>
            </w:r>
          </w:p>
          <w:p w14:paraId="251213A3" w14:textId="77777777" w:rsidR="002D32D2" w:rsidRDefault="002D32D2" w:rsidP="00DF0AC6">
            <w:pPr>
              <w:pStyle w:val="ListParagraph"/>
              <w:numPr>
                <w:ilvl w:val="0"/>
                <w:numId w:val="28"/>
              </w:numPr>
            </w:pPr>
            <w:r>
              <w:t>Direct entry into AP from local and remote devices</w:t>
            </w:r>
          </w:p>
          <w:p w14:paraId="251213A4" w14:textId="128FE14B" w:rsidR="002D32D2" w:rsidRDefault="002D32D2" w:rsidP="00DF0AC6">
            <w:pPr>
              <w:pStyle w:val="ListParagraph"/>
              <w:numPr>
                <w:ilvl w:val="0"/>
                <w:numId w:val="28"/>
              </w:numPr>
            </w:pPr>
            <w:r>
              <w:t>Support for scanned or computer-generated attachments</w:t>
            </w:r>
          </w:p>
          <w:p w14:paraId="251213A5" w14:textId="77777777" w:rsidR="002D32D2" w:rsidRDefault="002D32D2" w:rsidP="00DF0AC6">
            <w:pPr>
              <w:pStyle w:val="ListParagraph"/>
              <w:numPr>
                <w:ilvl w:val="0"/>
                <w:numId w:val="28"/>
              </w:numPr>
            </w:pPr>
            <w:r>
              <w:t>Contextual prompts for coded information</w:t>
            </w:r>
          </w:p>
          <w:p w14:paraId="251213A6" w14:textId="77777777" w:rsidR="002D32D2" w:rsidRPr="00A81C0C" w:rsidRDefault="002D32D2" w:rsidP="00DF0AC6">
            <w:pPr>
              <w:pStyle w:val="ListParagraph"/>
              <w:numPr>
                <w:ilvl w:val="0"/>
                <w:numId w:val="28"/>
              </w:numPr>
            </w:pPr>
            <w:r>
              <w:t>Authorisation notifications to defined staff members</w:t>
            </w:r>
          </w:p>
        </w:tc>
      </w:tr>
      <w:tr w:rsidR="002D32D2" w:rsidRPr="00A81C0C" w14:paraId="7A11462C" w14:textId="77777777" w:rsidTr="00DA029E">
        <w:trPr>
          <w:trHeight w:val="373"/>
        </w:trPr>
        <w:tc>
          <w:tcPr>
            <w:tcW w:w="9356" w:type="dxa"/>
            <w:gridSpan w:val="2"/>
            <w:tcBorders>
              <w:top w:val="single" w:sz="4" w:space="0" w:color="auto"/>
              <w:left w:val="single" w:sz="12" w:space="0" w:color="auto"/>
              <w:bottom w:val="single" w:sz="12" w:space="0" w:color="auto"/>
              <w:right w:val="single" w:sz="12" w:space="0" w:color="auto"/>
            </w:tcBorders>
          </w:tcPr>
          <w:p w14:paraId="6B56C004" w14:textId="3784896F" w:rsidR="002D32D2" w:rsidRPr="00846DF7" w:rsidRDefault="002D32D2" w:rsidP="002E62B4">
            <w:pPr>
              <w:rPr>
                <w:b/>
                <w:i/>
              </w:rPr>
            </w:pPr>
            <w:r w:rsidRPr="00846DF7">
              <w:rPr>
                <w:b/>
                <w:i/>
              </w:rPr>
              <w:t>Accounts Receivable Requirements</w:t>
            </w:r>
          </w:p>
        </w:tc>
      </w:tr>
      <w:tr w:rsidR="002D32D2" w:rsidRPr="00A81C0C" w14:paraId="251213B1" w14:textId="77777777" w:rsidTr="00EA2CF1">
        <w:trPr>
          <w:trHeight w:val="373"/>
        </w:trPr>
        <w:tc>
          <w:tcPr>
            <w:tcW w:w="1276" w:type="dxa"/>
            <w:tcBorders>
              <w:top w:val="single" w:sz="4" w:space="0" w:color="auto"/>
              <w:left w:val="single" w:sz="12" w:space="0" w:color="auto"/>
              <w:bottom w:val="single" w:sz="12" w:space="0" w:color="auto"/>
              <w:right w:val="single" w:sz="4" w:space="0" w:color="auto"/>
            </w:tcBorders>
          </w:tcPr>
          <w:p w14:paraId="251213A8" w14:textId="003DF4E2" w:rsidR="002D32D2" w:rsidRPr="00A81C0C" w:rsidRDefault="00EA2CF1" w:rsidP="00354E58">
            <w:pPr>
              <w:rPr>
                <w:b/>
              </w:rPr>
            </w:pPr>
            <w:r>
              <w:rPr>
                <w:b/>
              </w:rPr>
              <w:t>FR1.068</w:t>
            </w:r>
          </w:p>
        </w:tc>
        <w:tc>
          <w:tcPr>
            <w:tcW w:w="8080" w:type="dxa"/>
            <w:tcBorders>
              <w:top w:val="single" w:sz="4" w:space="0" w:color="auto"/>
              <w:left w:val="single" w:sz="4" w:space="0" w:color="auto"/>
              <w:bottom w:val="single" w:sz="12" w:space="0" w:color="auto"/>
              <w:right w:val="single" w:sz="12" w:space="0" w:color="auto"/>
            </w:tcBorders>
          </w:tcPr>
          <w:p w14:paraId="251213A9" w14:textId="4B0A870D" w:rsidR="002D32D2" w:rsidRDefault="002D32D2" w:rsidP="00E1648F">
            <w:r>
              <w:t>The solution should be able to support a fully integrated Account Receivable function, incorporated with the GL, FA, Cash Management and Project Management modules featuring;</w:t>
            </w:r>
          </w:p>
          <w:p w14:paraId="251213AA" w14:textId="45B4F89A" w:rsidR="002D32D2" w:rsidRDefault="002D32D2" w:rsidP="00DF0AC6">
            <w:pPr>
              <w:pStyle w:val="ListParagraph"/>
              <w:numPr>
                <w:ilvl w:val="0"/>
                <w:numId w:val="29"/>
              </w:numPr>
            </w:pPr>
            <w:r>
              <w:t>Comprehensive debtor control, with configurable follow-up targets, debt collection narrative with support for attached documents (scans, emails etc.)</w:t>
            </w:r>
          </w:p>
          <w:p w14:paraId="251213AB" w14:textId="664BF1DA" w:rsidR="002D32D2" w:rsidRDefault="002D32D2" w:rsidP="00DF0AC6">
            <w:pPr>
              <w:pStyle w:val="ListParagraph"/>
              <w:numPr>
                <w:ilvl w:val="0"/>
                <w:numId w:val="29"/>
              </w:numPr>
            </w:pPr>
            <w:r>
              <w:t>Supports debtor groups which enable tailored management of statement options, invoicing formats etc.</w:t>
            </w:r>
          </w:p>
          <w:p w14:paraId="251213AC" w14:textId="77777777" w:rsidR="002D32D2" w:rsidRDefault="002D32D2" w:rsidP="00DF0AC6">
            <w:pPr>
              <w:pStyle w:val="ListParagraph"/>
              <w:numPr>
                <w:ilvl w:val="0"/>
                <w:numId w:val="29"/>
              </w:numPr>
            </w:pPr>
            <w:r>
              <w:t>Online uptake of payments</w:t>
            </w:r>
          </w:p>
          <w:p w14:paraId="251213AD" w14:textId="4AB1FF91" w:rsidR="002D32D2" w:rsidRDefault="002D32D2" w:rsidP="00DF0AC6">
            <w:pPr>
              <w:pStyle w:val="ListParagraph"/>
              <w:numPr>
                <w:ilvl w:val="0"/>
                <w:numId w:val="29"/>
              </w:numPr>
            </w:pPr>
            <w:r>
              <w:t>A single point of issue for all non-student invoicing</w:t>
            </w:r>
          </w:p>
          <w:p w14:paraId="251213AE" w14:textId="6C4CE1D1" w:rsidR="002D32D2" w:rsidRDefault="002D32D2" w:rsidP="00DF0AC6">
            <w:pPr>
              <w:pStyle w:val="ListParagraph"/>
              <w:numPr>
                <w:ilvl w:val="0"/>
                <w:numId w:val="29"/>
              </w:numPr>
            </w:pPr>
            <w:r>
              <w:t>User-configurable prompting for statement issue based on a transaction age, debtor status etc.</w:t>
            </w:r>
          </w:p>
          <w:p w14:paraId="251213AF" w14:textId="77777777" w:rsidR="002D32D2" w:rsidRDefault="002D32D2" w:rsidP="00DF0AC6">
            <w:pPr>
              <w:pStyle w:val="ListParagraph"/>
              <w:numPr>
                <w:ilvl w:val="0"/>
                <w:numId w:val="29"/>
              </w:numPr>
            </w:pPr>
            <w:r>
              <w:t>Preview function for all documents prior to issue</w:t>
            </w:r>
          </w:p>
          <w:p w14:paraId="251213B0" w14:textId="5EED94A6" w:rsidR="002D32D2" w:rsidRPr="00A81C0C" w:rsidRDefault="002D32D2" w:rsidP="000970BC">
            <w:pPr>
              <w:pStyle w:val="ListParagraph"/>
              <w:numPr>
                <w:ilvl w:val="0"/>
                <w:numId w:val="29"/>
              </w:numPr>
            </w:pPr>
            <w:r>
              <w:t>Supports template-based documents with an integrated forms design tool</w:t>
            </w:r>
          </w:p>
        </w:tc>
      </w:tr>
      <w:tr w:rsidR="002D32D2" w:rsidRPr="00A81C0C" w14:paraId="023D8913" w14:textId="77777777" w:rsidTr="00DA029E">
        <w:trPr>
          <w:trHeight w:val="373"/>
        </w:trPr>
        <w:tc>
          <w:tcPr>
            <w:tcW w:w="9356" w:type="dxa"/>
            <w:gridSpan w:val="2"/>
            <w:tcBorders>
              <w:top w:val="single" w:sz="4" w:space="0" w:color="auto"/>
              <w:left w:val="single" w:sz="12" w:space="0" w:color="auto"/>
              <w:bottom w:val="single" w:sz="12" w:space="0" w:color="auto"/>
              <w:right w:val="single" w:sz="12" w:space="0" w:color="auto"/>
            </w:tcBorders>
          </w:tcPr>
          <w:p w14:paraId="0E4182A4" w14:textId="1636BB6F" w:rsidR="002D32D2" w:rsidRPr="00846DF7" w:rsidRDefault="002D32D2" w:rsidP="00C02CDA">
            <w:pPr>
              <w:rPr>
                <w:b/>
                <w:i/>
              </w:rPr>
            </w:pPr>
            <w:r w:rsidRPr="00846DF7">
              <w:rPr>
                <w:b/>
                <w:i/>
              </w:rPr>
              <w:t xml:space="preserve">Cash Flow </w:t>
            </w:r>
            <w:r>
              <w:rPr>
                <w:b/>
                <w:i/>
              </w:rPr>
              <w:t xml:space="preserve">Management </w:t>
            </w:r>
            <w:r w:rsidRPr="00846DF7">
              <w:rPr>
                <w:b/>
                <w:i/>
              </w:rPr>
              <w:t>Requirements</w:t>
            </w:r>
          </w:p>
        </w:tc>
      </w:tr>
      <w:tr w:rsidR="002D32D2" w:rsidRPr="00A81C0C" w14:paraId="251213B4" w14:textId="77777777" w:rsidTr="00EA2CF1">
        <w:trPr>
          <w:trHeight w:val="373"/>
        </w:trPr>
        <w:tc>
          <w:tcPr>
            <w:tcW w:w="1276" w:type="dxa"/>
            <w:tcBorders>
              <w:top w:val="single" w:sz="4" w:space="0" w:color="auto"/>
              <w:left w:val="single" w:sz="12" w:space="0" w:color="auto"/>
              <w:bottom w:val="single" w:sz="12" w:space="0" w:color="auto"/>
              <w:right w:val="single" w:sz="4" w:space="0" w:color="auto"/>
            </w:tcBorders>
          </w:tcPr>
          <w:p w14:paraId="251213B2" w14:textId="2E30C579" w:rsidR="002D32D2" w:rsidRPr="00A81C0C" w:rsidRDefault="00EA2CF1" w:rsidP="000C12BD">
            <w:pPr>
              <w:rPr>
                <w:b/>
              </w:rPr>
            </w:pPr>
            <w:r>
              <w:rPr>
                <w:b/>
              </w:rPr>
              <w:t>FR1.069</w:t>
            </w:r>
          </w:p>
        </w:tc>
        <w:tc>
          <w:tcPr>
            <w:tcW w:w="8080" w:type="dxa"/>
            <w:tcBorders>
              <w:top w:val="single" w:sz="4" w:space="0" w:color="auto"/>
              <w:left w:val="single" w:sz="4" w:space="0" w:color="auto"/>
              <w:bottom w:val="single" w:sz="12" w:space="0" w:color="auto"/>
              <w:right w:val="single" w:sz="12" w:space="0" w:color="auto"/>
            </w:tcBorders>
          </w:tcPr>
          <w:p w14:paraId="251213B3" w14:textId="0AE0E686" w:rsidR="002D32D2" w:rsidRPr="00A81C0C" w:rsidRDefault="002D32D2" w:rsidP="00C02CDA">
            <w:r>
              <w:t xml:space="preserve">The solution should provide a system with a strong cash flow management capability, where the cash forecast is based on items in the AR and AP, supplemented by user entered cash items outside these core </w:t>
            </w:r>
            <w:r>
              <w:lastRenderedPageBreak/>
              <w:t>modules and with a user-configurable forecasting period.</w:t>
            </w:r>
          </w:p>
        </w:tc>
      </w:tr>
      <w:tr w:rsidR="002D32D2" w:rsidRPr="00A81C0C" w14:paraId="251213B7" w14:textId="77777777" w:rsidTr="00EA2CF1">
        <w:trPr>
          <w:trHeight w:val="373"/>
        </w:trPr>
        <w:tc>
          <w:tcPr>
            <w:tcW w:w="1276" w:type="dxa"/>
            <w:tcBorders>
              <w:top w:val="single" w:sz="4" w:space="0" w:color="auto"/>
              <w:left w:val="single" w:sz="12" w:space="0" w:color="auto"/>
              <w:bottom w:val="single" w:sz="12" w:space="0" w:color="auto"/>
              <w:right w:val="single" w:sz="4" w:space="0" w:color="auto"/>
            </w:tcBorders>
          </w:tcPr>
          <w:p w14:paraId="251213B5" w14:textId="7FD7D80F" w:rsidR="002D32D2" w:rsidRPr="00A81C0C" w:rsidRDefault="00EA2CF1" w:rsidP="00354E58">
            <w:pPr>
              <w:rPr>
                <w:b/>
              </w:rPr>
            </w:pPr>
            <w:r>
              <w:rPr>
                <w:b/>
              </w:rPr>
              <w:lastRenderedPageBreak/>
              <w:t>FR1.070</w:t>
            </w:r>
          </w:p>
        </w:tc>
        <w:tc>
          <w:tcPr>
            <w:tcW w:w="8080" w:type="dxa"/>
            <w:tcBorders>
              <w:top w:val="single" w:sz="4" w:space="0" w:color="auto"/>
              <w:left w:val="single" w:sz="4" w:space="0" w:color="auto"/>
              <w:bottom w:val="single" w:sz="12" w:space="0" w:color="auto"/>
              <w:right w:val="single" w:sz="12" w:space="0" w:color="auto"/>
            </w:tcBorders>
          </w:tcPr>
          <w:p w14:paraId="251213B6" w14:textId="42E581C3" w:rsidR="002D32D2" w:rsidRPr="00A81C0C" w:rsidRDefault="002D32D2" w:rsidP="00354E58">
            <w:r>
              <w:t>The solution should provide a cash book containing all cash transactions to be maintained by the system</w:t>
            </w:r>
            <w:r w:rsidR="00E63689">
              <w:t>.</w:t>
            </w:r>
          </w:p>
        </w:tc>
      </w:tr>
      <w:tr w:rsidR="002D32D2" w:rsidRPr="00A81C0C" w14:paraId="251213BF" w14:textId="77777777" w:rsidTr="00EA2CF1">
        <w:trPr>
          <w:trHeight w:val="373"/>
        </w:trPr>
        <w:tc>
          <w:tcPr>
            <w:tcW w:w="1276" w:type="dxa"/>
            <w:tcBorders>
              <w:top w:val="single" w:sz="4" w:space="0" w:color="auto"/>
              <w:left w:val="single" w:sz="12" w:space="0" w:color="auto"/>
              <w:bottom w:val="single" w:sz="12" w:space="0" w:color="auto"/>
              <w:right w:val="single" w:sz="4" w:space="0" w:color="auto"/>
            </w:tcBorders>
          </w:tcPr>
          <w:p w14:paraId="251213B8" w14:textId="0AB17BD7" w:rsidR="002D32D2" w:rsidRPr="00A81C0C" w:rsidRDefault="00EA2CF1" w:rsidP="00354E58">
            <w:pPr>
              <w:rPr>
                <w:b/>
              </w:rPr>
            </w:pPr>
            <w:r>
              <w:rPr>
                <w:b/>
              </w:rPr>
              <w:t>FR1.071</w:t>
            </w:r>
          </w:p>
        </w:tc>
        <w:tc>
          <w:tcPr>
            <w:tcW w:w="8080" w:type="dxa"/>
            <w:tcBorders>
              <w:top w:val="single" w:sz="4" w:space="0" w:color="auto"/>
              <w:left w:val="single" w:sz="4" w:space="0" w:color="auto"/>
              <w:bottom w:val="single" w:sz="12" w:space="0" w:color="auto"/>
              <w:right w:val="single" w:sz="12" w:space="0" w:color="auto"/>
            </w:tcBorders>
          </w:tcPr>
          <w:p w14:paraId="251213B9" w14:textId="08FD535E" w:rsidR="002D32D2" w:rsidRDefault="002D32D2" w:rsidP="00354E58">
            <w:r>
              <w:t>The solution should directly interfa</w:t>
            </w:r>
            <w:r w:rsidR="00E63689">
              <w:t>ce to one or more bank accounts:</w:t>
            </w:r>
          </w:p>
          <w:p w14:paraId="251213BA" w14:textId="77777777" w:rsidR="002D32D2" w:rsidRDefault="002D32D2" w:rsidP="00DF0AC6">
            <w:pPr>
              <w:pStyle w:val="ListParagraph"/>
              <w:numPr>
                <w:ilvl w:val="0"/>
                <w:numId w:val="30"/>
              </w:numPr>
            </w:pPr>
            <w:r>
              <w:t>With the status of each ‘connected’ account updated each night throughout the year, downloading and inserting the day’s transactions and automatically reconciling them with the system data.</w:t>
            </w:r>
          </w:p>
          <w:p w14:paraId="251213BB" w14:textId="39AF0B71" w:rsidR="002D32D2" w:rsidRDefault="002D32D2" w:rsidP="00DF0AC6">
            <w:pPr>
              <w:pStyle w:val="ListParagraph"/>
              <w:numPr>
                <w:ilvl w:val="0"/>
                <w:numId w:val="30"/>
              </w:numPr>
            </w:pPr>
            <w:r>
              <w:t>With downloaded bank statements, able to be attached to the bank reconciliation as supporting data</w:t>
            </w:r>
          </w:p>
          <w:p w14:paraId="251213BC" w14:textId="0EE2101F" w:rsidR="002D32D2" w:rsidRDefault="002D32D2" w:rsidP="00DF0AC6">
            <w:pPr>
              <w:pStyle w:val="ListParagraph"/>
              <w:numPr>
                <w:ilvl w:val="0"/>
                <w:numId w:val="30"/>
              </w:numPr>
            </w:pPr>
            <w:r>
              <w:t>With the ability to produce cash forecasts for user-defined periods based on existing data</w:t>
            </w:r>
          </w:p>
          <w:p w14:paraId="251213BD" w14:textId="77777777" w:rsidR="002D32D2" w:rsidRDefault="002D32D2" w:rsidP="00DF0AC6">
            <w:pPr>
              <w:pStyle w:val="ListParagraph"/>
              <w:numPr>
                <w:ilvl w:val="0"/>
                <w:numId w:val="30"/>
              </w:numPr>
            </w:pPr>
            <w:r>
              <w:t>With the ability to model cash scenarios based on a combination of existing and ‘what if?’ transactions, optionally enabling AP and AR transactions to be rescheduled</w:t>
            </w:r>
          </w:p>
          <w:p w14:paraId="251213BE" w14:textId="77777777" w:rsidR="002D32D2" w:rsidRPr="00A81C0C" w:rsidRDefault="002D32D2" w:rsidP="00DF0AC6">
            <w:pPr>
              <w:pStyle w:val="ListParagraph"/>
              <w:numPr>
                <w:ilvl w:val="0"/>
                <w:numId w:val="30"/>
              </w:numPr>
            </w:pPr>
            <w:r>
              <w:t>With the ability to process Front Counter petty cash reimbursements and department banking rapidly</w:t>
            </w:r>
          </w:p>
        </w:tc>
      </w:tr>
      <w:tr w:rsidR="002D32D2" w:rsidRPr="00A81C0C" w14:paraId="0E7CEA6A" w14:textId="77777777" w:rsidTr="00DA029E">
        <w:trPr>
          <w:trHeight w:val="373"/>
        </w:trPr>
        <w:tc>
          <w:tcPr>
            <w:tcW w:w="9356" w:type="dxa"/>
            <w:gridSpan w:val="2"/>
            <w:tcBorders>
              <w:top w:val="single" w:sz="4" w:space="0" w:color="auto"/>
              <w:left w:val="single" w:sz="12" w:space="0" w:color="auto"/>
              <w:bottom w:val="single" w:sz="12" w:space="0" w:color="auto"/>
              <w:right w:val="single" w:sz="12" w:space="0" w:color="auto"/>
            </w:tcBorders>
          </w:tcPr>
          <w:p w14:paraId="55A74E8A" w14:textId="0485B312" w:rsidR="002D32D2" w:rsidRPr="00846DF7" w:rsidRDefault="002D32D2" w:rsidP="00354E58">
            <w:pPr>
              <w:rPr>
                <w:b/>
                <w:i/>
              </w:rPr>
            </w:pPr>
            <w:r w:rsidRPr="00846DF7">
              <w:rPr>
                <w:b/>
                <w:i/>
              </w:rPr>
              <w:t>Fixed Assets Requirements</w:t>
            </w:r>
          </w:p>
        </w:tc>
      </w:tr>
      <w:tr w:rsidR="002D32D2" w:rsidRPr="00A81C0C" w14:paraId="251213CA" w14:textId="77777777" w:rsidTr="00EA2CF1">
        <w:trPr>
          <w:trHeight w:val="373"/>
        </w:trPr>
        <w:tc>
          <w:tcPr>
            <w:tcW w:w="1276" w:type="dxa"/>
            <w:tcBorders>
              <w:top w:val="single" w:sz="4" w:space="0" w:color="auto"/>
              <w:left w:val="single" w:sz="12" w:space="0" w:color="auto"/>
              <w:bottom w:val="single" w:sz="12" w:space="0" w:color="auto"/>
              <w:right w:val="single" w:sz="4" w:space="0" w:color="auto"/>
            </w:tcBorders>
          </w:tcPr>
          <w:p w14:paraId="251213C0" w14:textId="39E72265" w:rsidR="002D32D2" w:rsidRPr="00A81C0C" w:rsidRDefault="00EA2CF1" w:rsidP="00354E58">
            <w:pPr>
              <w:rPr>
                <w:b/>
              </w:rPr>
            </w:pPr>
            <w:r>
              <w:rPr>
                <w:b/>
              </w:rPr>
              <w:t>FR1.072</w:t>
            </w:r>
          </w:p>
        </w:tc>
        <w:tc>
          <w:tcPr>
            <w:tcW w:w="8080" w:type="dxa"/>
            <w:tcBorders>
              <w:top w:val="single" w:sz="4" w:space="0" w:color="auto"/>
              <w:left w:val="single" w:sz="4" w:space="0" w:color="auto"/>
              <w:bottom w:val="single" w:sz="12" w:space="0" w:color="auto"/>
              <w:right w:val="single" w:sz="12" w:space="0" w:color="auto"/>
            </w:tcBorders>
          </w:tcPr>
          <w:p w14:paraId="251213C1" w14:textId="1E13272A" w:rsidR="002D32D2" w:rsidRDefault="002D32D2" w:rsidP="00354E58">
            <w:r>
              <w:t>The solution should provide support for fi</w:t>
            </w:r>
            <w:r w:rsidR="007A3FE0">
              <w:t>xed asset management, by way of:</w:t>
            </w:r>
          </w:p>
          <w:p w14:paraId="251213C2" w14:textId="066A8F09" w:rsidR="002D32D2" w:rsidRDefault="002D32D2" w:rsidP="00DF0AC6">
            <w:pPr>
              <w:pStyle w:val="ListParagraph"/>
              <w:numPr>
                <w:ilvl w:val="0"/>
                <w:numId w:val="31"/>
              </w:numPr>
            </w:pPr>
            <w:r>
              <w:t>Recording all fixed asset transactions, including additions, disposals (full or partial), repairs, maintenance and depreciation expense, at consolidated and detailed dissections within the central financial database</w:t>
            </w:r>
          </w:p>
          <w:p w14:paraId="251213C3" w14:textId="4BA29E14" w:rsidR="002D32D2" w:rsidRDefault="002D32D2" w:rsidP="00DF0AC6">
            <w:pPr>
              <w:pStyle w:val="ListParagraph"/>
              <w:numPr>
                <w:ilvl w:val="0"/>
                <w:numId w:val="31"/>
              </w:numPr>
            </w:pPr>
            <w:r>
              <w:t>Straight Line and Declining Value depreciation methods with user-configured depreciation intervals</w:t>
            </w:r>
          </w:p>
          <w:p w14:paraId="251213C4" w14:textId="77777777" w:rsidR="002D32D2" w:rsidRDefault="002D32D2" w:rsidP="00DF0AC6">
            <w:pPr>
              <w:pStyle w:val="ListParagraph"/>
              <w:numPr>
                <w:ilvl w:val="0"/>
                <w:numId w:val="31"/>
              </w:numPr>
            </w:pPr>
            <w:r>
              <w:t>Assets to be able to be classified as non-depreciable (permanently or by date range)</w:t>
            </w:r>
          </w:p>
          <w:p w14:paraId="251213C5" w14:textId="77777777" w:rsidR="002D32D2" w:rsidRDefault="002D32D2" w:rsidP="00DF0AC6">
            <w:pPr>
              <w:pStyle w:val="ListParagraph"/>
              <w:numPr>
                <w:ilvl w:val="0"/>
                <w:numId w:val="31"/>
              </w:numPr>
            </w:pPr>
            <w:r>
              <w:t>Capital and recurrent budgets for all fixed assets to be directly assigned and able to be queried, in line with all other items in the accounts</w:t>
            </w:r>
          </w:p>
          <w:p w14:paraId="251213C6" w14:textId="389749BF" w:rsidR="002D32D2" w:rsidRDefault="002D32D2" w:rsidP="00DF0AC6">
            <w:pPr>
              <w:pStyle w:val="ListParagraph"/>
              <w:numPr>
                <w:ilvl w:val="0"/>
                <w:numId w:val="31"/>
              </w:numPr>
            </w:pPr>
            <w:r>
              <w:t>Ownership details (department, cost centre etc.) to be assigned to each fixed asset to provide the default allocation for costs e.g. depreciation</w:t>
            </w:r>
          </w:p>
          <w:p w14:paraId="251213C7" w14:textId="77777777" w:rsidR="002D32D2" w:rsidRDefault="002D32D2" w:rsidP="00DF0AC6">
            <w:pPr>
              <w:pStyle w:val="ListParagraph"/>
              <w:numPr>
                <w:ilvl w:val="0"/>
                <w:numId w:val="31"/>
              </w:numPr>
            </w:pPr>
            <w:r>
              <w:t>A full audit trail to exist from commissioning to disposal, and able to be interrogated on demand</w:t>
            </w:r>
          </w:p>
          <w:p w14:paraId="251213C8" w14:textId="77777777" w:rsidR="002D32D2" w:rsidRDefault="002D32D2" w:rsidP="00DF0AC6">
            <w:pPr>
              <w:pStyle w:val="ListParagraph"/>
              <w:numPr>
                <w:ilvl w:val="0"/>
                <w:numId w:val="31"/>
              </w:numPr>
            </w:pPr>
            <w:r>
              <w:t>Multiple cost measures to be maintained for each asset or asset pool (e.g. historical cost, current value, insurance value and replacement cost)</w:t>
            </w:r>
          </w:p>
          <w:p w14:paraId="55D0E192" w14:textId="77777777" w:rsidR="002D32D2" w:rsidRDefault="002D32D2" w:rsidP="00DF0AC6">
            <w:pPr>
              <w:pStyle w:val="ListParagraph"/>
              <w:numPr>
                <w:ilvl w:val="0"/>
                <w:numId w:val="31"/>
              </w:numPr>
            </w:pPr>
            <w:r>
              <w:t>Non-monetary transactions (e.g. inspection and stocktake dates) stored in a narrative form with user defined descriptive fields for analysis</w:t>
            </w:r>
          </w:p>
          <w:p w14:paraId="251213C9" w14:textId="12B8CBA1" w:rsidR="00DA029E" w:rsidRPr="00A81C0C" w:rsidRDefault="00DA029E" w:rsidP="00DA029E">
            <w:pPr>
              <w:pStyle w:val="ListParagraph"/>
            </w:pPr>
          </w:p>
        </w:tc>
      </w:tr>
      <w:tr w:rsidR="002D32D2" w:rsidRPr="00A81C0C" w14:paraId="251213D2" w14:textId="77777777" w:rsidTr="00EA2CF1">
        <w:trPr>
          <w:trHeight w:val="373"/>
        </w:trPr>
        <w:tc>
          <w:tcPr>
            <w:tcW w:w="1276" w:type="dxa"/>
            <w:tcBorders>
              <w:top w:val="single" w:sz="4" w:space="0" w:color="auto"/>
              <w:left w:val="single" w:sz="12" w:space="0" w:color="auto"/>
              <w:bottom w:val="single" w:sz="12" w:space="0" w:color="auto"/>
              <w:right w:val="single" w:sz="4" w:space="0" w:color="auto"/>
            </w:tcBorders>
          </w:tcPr>
          <w:p w14:paraId="251213CB" w14:textId="27E6D455" w:rsidR="002D32D2" w:rsidRPr="00A81C0C" w:rsidRDefault="00EA2CF1" w:rsidP="00354E58">
            <w:pPr>
              <w:rPr>
                <w:b/>
              </w:rPr>
            </w:pPr>
            <w:r>
              <w:rPr>
                <w:b/>
              </w:rPr>
              <w:lastRenderedPageBreak/>
              <w:t>FR1.073</w:t>
            </w:r>
          </w:p>
        </w:tc>
        <w:tc>
          <w:tcPr>
            <w:tcW w:w="8080" w:type="dxa"/>
            <w:tcBorders>
              <w:top w:val="single" w:sz="4" w:space="0" w:color="auto"/>
              <w:left w:val="single" w:sz="4" w:space="0" w:color="auto"/>
              <w:bottom w:val="single" w:sz="12" w:space="0" w:color="auto"/>
              <w:right w:val="single" w:sz="12" w:space="0" w:color="auto"/>
            </w:tcBorders>
          </w:tcPr>
          <w:p w14:paraId="251213CC" w14:textId="54241A79" w:rsidR="002D32D2" w:rsidRDefault="002D32D2" w:rsidP="00D539E6">
            <w:r>
              <w:t xml:space="preserve">The solution should provide fixed asset management, with the included </w:t>
            </w:r>
            <w:r w:rsidR="00E63689">
              <w:t>functionality:</w:t>
            </w:r>
          </w:p>
          <w:p w14:paraId="251213CD" w14:textId="52BD1900" w:rsidR="002D32D2" w:rsidRDefault="002D32D2" w:rsidP="00DF0AC6">
            <w:pPr>
              <w:pStyle w:val="ListParagraph"/>
              <w:numPr>
                <w:ilvl w:val="0"/>
                <w:numId w:val="31"/>
              </w:numPr>
            </w:pPr>
            <w:r>
              <w:t xml:space="preserve">Allowing the ability to classify, type and flexibly group Fixed Assets, supporting partial impairments </w:t>
            </w:r>
          </w:p>
          <w:p w14:paraId="251213CE" w14:textId="77777777" w:rsidR="002D32D2" w:rsidRDefault="002D32D2" w:rsidP="00DF0AC6">
            <w:pPr>
              <w:pStyle w:val="ListParagraph"/>
              <w:numPr>
                <w:ilvl w:val="0"/>
                <w:numId w:val="31"/>
              </w:numPr>
            </w:pPr>
            <w:r>
              <w:t>To be able to add new fixed assets from the initial purchase invoice or via a bulk uptake method</w:t>
            </w:r>
          </w:p>
          <w:p w14:paraId="251213CF" w14:textId="6CF66D7D" w:rsidR="002D32D2" w:rsidRDefault="002D32D2" w:rsidP="00DF0AC6">
            <w:pPr>
              <w:pStyle w:val="ListParagraph"/>
              <w:numPr>
                <w:ilvl w:val="0"/>
                <w:numId w:val="31"/>
              </w:numPr>
            </w:pPr>
            <w:r>
              <w:t>To report on mobile resources to enable the tracking of equipment loaned to staff</w:t>
            </w:r>
          </w:p>
          <w:p w14:paraId="4CD29D11" w14:textId="1E3AC3B0" w:rsidR="002D32D2" w:rsidRDefault="002D32D2" w:rsidP="00DF0AC6">
            <w:pPr>
              <w:pStyle w:val="ListParagraph"/>
              <w:numPr>
                <w:ilvl w:val="0"/>
                <w:numId w:val="31"/>
              </w:numPr>
            </w:pPr>
            <w:r>
              <w:t>To allow the definition of default management parameters such as depreciation methods</w:t>
            </w:r>
          </w:p>
          <w:p w14:paraId="251213D0" w14:textId="5DA1FEA0" w:rsidR="002D32D2" w:rsidRDefault="002D32D2" w:rsidP="00DF0AC6">
            <w:pPr>
              <w:pStyle w:val="ListParagraph"/>
              <w:numPr>
                <w:ilvl w:val="0"/>
                <w:numId w:val="31"/>
              </w:numPr>
            </w:pPr>
            <w:r>
              <w:t>To be able to mark assets for automated (one button) depreciation, with confirmation at group or item level so that large numbers of similar assets can be individually depreciated in a single process.</w:t>
            </w:r>
          </w:p>
          <w:p w14:paraId="251213D1" w14:textId="11F05CBE" w:rsidR="002D32D2" w:rsidRPr="00A81C0C" w:rsidRDefault="002D32D2" w:rsidP="001A534E">
            <w:pPr>
              <w:pStyle w:val="ListParagraph"/>
              <w:numPr>
                <w:ilvl w:val="0"/>
                <w:numId w:val="31"/>
              </w:numPr>
            </w:pPr>
            <w:r>
              <w:t>To be able to perform ‘what if?’ scenarios to model the impact of automated depreciation before initiating it or to assist in the forecasting of depreciation costs</w:t>
            </w:r>
          </w:p>
        </w:tc>
      </w:tr>
      <w:tr w:rsidR="002D32D2" w:rsidRPr="00A81C0C" w14:paraId="6FEE0741" w14:textId="77777777" w:rsidTr="00DA029E">
        <w:trPr>
          <w:trHeight w:val="373"/>
        </w:trPr>
        <w:tc>
          <w:tcPr>
            <w:tcW w:w="9356" w:type="dxa"/>
            <w:gridSpan w:val="2"/>
            <w:tcBorders>
              <w:top w:val="single" w:sz="4" w:space="0" w:color="auto"/>
              <w:left w:val="single" w:sz="12" w:space="0" w:color="auto"/>
              <w:bottom w:val="single" w:sz="12" w:space="0" w:color="auto"/>
              <w:right w:val="single" w:sz="12" w:space="0" w:color="auto"/>
            </w:tcBorders>
          </w:tcPr>
          <w:p w14:paraId="1B3589A4" w14:textId="7A234C5B" w:rsidR="002D32D2" w:rsidRPr="0008048E" w:rsidRDefault="002D32D2" w:rsidP="00D539E6">
            <w:pPr>
              <w:rPr>
                <w:b/>
                <w:i/>
              </w:rPr>
            </w:pPr>
            <w:r w:rsidRPr="0008048E">
              <w:rPr>
                <w:b/>
                <w:i/>
              </w:rPr>
              <w:t>Project Management Requirements</w:t>
            </w:r>
          </w:p>
        </w:tc>
      </w:tr>
      <w:tr w:rsidR="002D32D2" w:rsidRPr="00A81C0C" w14:paraId="251213DA" w14:textId="77777777" w:rsidTr="00EA2CF1">
        <w:trPr>
          <w:trHeight w:val="373"/>
        </w:trPr>
        <w:tc>
          <w:tcPr>
            <w:tcW w:w="1276" w:type="dxa"/>
            <w:tcBorders>
              <w:top w:val="single" w:sz="4" w:space="0" w:color="auto"/>
              <w:left w:val="single" w:sz="12" w:space="0" w:color="auto"/>
              <w:bottom w:val="single" w:sz="12" w:space="0" w:color="auto"/>
              <w:right w:val="single" w:sz="4" w:space="0" w:color="auto"/>
            </w:tcBorders>
          </w:tcPr>
          <w:p w14:paraId="251213D3" w14:textId="2EC6732A" w:rsidR="002D32D2" w:rsidRPr="00A81C0C" w:rsidRDefault="00EA2CF1" w:rsidP="00354E58">
            <w:pPr>
              <w:rPr>
                <w:b/>
              </w:rPr>
            </w:pPr>
            <w:r>
              <w:rPr>
                <w:b/>
              </w:rPr>
              <w:t>FR1.074</w:t>
            </w:r>
          </w:p>
        </w:tc>
        <w:tc>
          <w:tcPr>
            <w:tcW w:w="8080" w:type="dxa"/>
            <w:tcBorders>
              <w:top w:val="single" w:sz="4" w:space="0" w:color="auto"/>
              <w:left w:val="single" w:sz="4" w:space="0" w:color="auto"/>
              <w:bottom w:val="single" w:sz="12" w:space="0" w:color="auto"/>
              <w:right w:val="single" w:sz="12" w:space="0" w:color="auto"/>
            </w:tcBorders>
          </w:tcPr>
          <w:p w14:paraId="251213D4" w14:textId="295E62BB" w:rsidR="002D32D2" w:rsidRDefault="002D32D2" w:rsidP="000D565B">
            <w:r>
              <w:t xml:space="preserve">The solution should provide a project management module enabling the tracking of university initiatives within or spanning organisation/costing hierarchies.  It </w:t>
            </w:r>
            <w:r w:rsidR="00E63689">
              <w:t>needs to:</w:t>
            </w:r>
          </w:p>
          <w:p w14:paraId="251213D5" w14:textId="0D82D1AA" w:rsidR="002D32D2" w:rsidRDefault="002D32D2" w:rsidP="00DF0AC6">
            <w:pPr>
              <w:pStyle w:val="ListParagraph"/>
              <w:numPr>
                <w:ilvl w:val="0"/>
                <w:numId w:val="32"/>
              </w:numPr>
            </w:pPr>
            <w:r>
              <w:t>Track all actual and budgeted income and staffing/non-staffing expenditure within a project hierarchy</w:t>
            </w:r>
          </w:p>
          <w:p w14:paraId="251213D6" w14:textId="0273F851" w:rsidR="002D32D2" w:rsidRDefault="002D32D2" w:rsidP="00DF0AC6">
            <w:pPr>
              <w:pStyle w:val="ListParagraph"/>
              <w:numPr>
                <w:ilvl w:val="0"/>
                <w:numId w:val="32"/>
              </w:numPr>
            </w:pPr>
            <w:r>
              <w:t>Enable project-based enquiries within costing or organisational hierarchies</w:t>
            </w:r>
          </w:p>
          <w:p w14:paraId="251213D7" w14:textId="77777777" w:rsidR="002D32D2" w:rsidRDefault="002D32D2" w:rsidP="00DF0AC6">
            <w:pPr>
              <w:pStyle w:val="ListParagraph"/>
              <w:numPr>
                <w:ilvl w:val="0"/>
                <w:numId w:val="32"/>
              </w:numPr>
            </w:pPr>
            <w:r>
              <w:t>Manage grant funding in one place (applications, grant contracts, narrative supported notes, invoicing etc.)</w:t>
            </w:r>
          </w:p>
          <w:p w14:paraId="251213D8" w14:textId="3609E46A" w:rsidR="002D32D2" w:rsidRDefault="002D32D2" w:rsidP="00DF0AC6">
            <w:pPr>
              <w:pStyle w:val="ListParagraph"/>
              <w:numPr>
                <w:ilvl w:val="0"/>
                <w:numId w:val="32"/>
              </w:numPr>
            </w:pPr>
            <w:r>
              <w:t>Identify billable projects with workflow triggers to prompt for authorisations and invoicing</w:t>
            </w:r>
          </w:p>
          <w:p w14:paraId="251213D9" w14:textId="60985C46" w:rsidR="002D32D2" w:rsidRPr="00A81C0C" w:rsidRDefault="002D32D2" w:rsidP="00DF0AC6">
            <w:pPr>
              <w:pStyle w:val="ListParagraph"/>
              <w:numPr>
                <w:ilvl w:val="0"/>
                <w:numId w:val="32"/>
              </w:numPr>
            </w:pPr>
            <w:r>
              <w:t>Ensure that all income and expenditure, including staffing costs, support a project tag</w:t>
            </w:r>
          </w:p>
        </w:tc>
      </w:tr>
      <w:tr w:rsidR="002D32D2" w:rsidRPr="00A81C0C" w14:paraId="7FBE8566" w14:textId="77777777" w:rsidTr="00DA029E">
        <w:trPr>
          <w:trHeight w:val="373"/>
        </w:trPr>
        <w:tc>
          <w:tcPr>
            <w:tcW w:w="9356" w:type="dxa"/>
            <w:gridSpan w:val="2"/>
            <w:tcBorders>
              <w:top w:val="single" w:sz="4" w:space="0" w:color="auto"/>
              <w:left w:val="single" w:sz="12" w:space="0" w:color="auto"/>
              <w:bottom w:val="single" w:sz="12" w:space="0" w:color="auto"/>
              <w:right w:val="single" w:sz="12" w:space="0" w:color="auto"/>
            </w:tcBorders>
          </w:tcPr>
          <w:p w14:paraId="035F72AA" w14:textId="4F93D3D1" w:rsidR="002D32D2" w:rsidRPr="00B866C9" w:rsidRDefault="002D32D2" w:rsidP="00354E58">
            <w:pPr>
              <w:rPr>
                <w:b/>
                <w:i/>
              </w:rPr>
            </w:pPr>
            <w:r w:rsidRPr="00B866C9">
              <w:rPr>
                <w:b/>
                <w:i/>
              </w:rPr>
              <w:t>Procurement Requirements</w:t>
            </w:r>
          </w:p>
        </w:tc>
      </w:tr>
      <w:tr w:rsidR="002D32D2" w:rsidRPr="00A81C0C" w14:paraId="251213E4" w14:textId="77777777" w:rsidTr="00EA2CF1">
        <w:trPr>
          <w:trHeight w:val="373"/>
        </w:trPr>
        <w:tc>
          <w:tcPr>
            <w:tcW w:w="1276" w:type="dxa"/>
            <w:tcBorders>
              <w:top w:val="single" w:sz="4" w:space="0" w:color="auto"/>
              <w:left w:val="single" w:sz="12" w:space="0" w:color="auto"/>
              <w:bottom w:val="single" w:sz="12" w:space="0" w:color="auto"/>
              <w:right w:val="single" w:sz="4" w:space="0" w:color="auto"/>
            </w:tcBorders>
          </w:tcPr>
          <w:p w14:paraId="251213DB" w14:textId="6479B799" w:rsidR="002D32D2" w:rsidRPr="00A81C0C" w:rsidRDefault="00EA2CF1" w:rsidP="00354E58">
            <w:pPr>
              <w:rPr>
                <w:b/>
              </w:rPr>
            </w:pPr>
            <w:r>
              <w:rPr>
                <w:b/>
              </w:rPr>
              <w:t>FR1.075</w:t>
            </w:r>
          </w:p>
        </w:tc>
        <w:tc>
          <w:tcPr>
            <w:tcW w:w="8080" w:type="dxa"/>
            <w:tcBorders>
              <w:top w:val="single" w:sz="4" w:space="0" w:color="auto"/>
              <w:left w:val="single" w:sz="4" w:space="0" w:color="auto"/>
              <w:bottom w:val="single" w:sz="12" w:space="0" w:color="auto"/>
              <w:right w:val="single" w:sz="12" w:space="0" w:color="auto"/>
            </w:tcBorders>
          </w:tcPr>
          <w:p w14:paraId="251213DC" w14:textId="6AED19B7" w:rsidR="002D32D2" w:rsidRDefault="002D32D2" w:rsidP="00354E58">
            <w:r>
              <w:t xml:space="preserve">The solution should provide purchasing and </w:t>
            </w:r>
            <w:r w:rsidR="00E63689">
              <w:t>procurement functionality which:</w:t>
            </w:r>
          </w:p>
          <w:p w14:paraId="251213DD" w14:textId="77777777" w:rsidR="002D32D2" w:rsidRDefault="002D32D2" w:rsidP="00DF0AC6">
            <w:pPr>
              <w:pStyle w:val="ListParagraph"/>
              <w:numPr>
                <w:ilvl w:val="0"/>
                <w:numId w:val="33"/>
              </w:numPr>
            </w:pPr>
            <w:r>
              <w:t>Links the purchasing arrangements in place for the university</w:t>
            </w:r>
          </w:p>
          <w:p w14:paraId="251213DE" w14:textId="348C77B3" w:rsidR="002D32D2" w:rsidRDefault="002D32D2" w:rsidP="00E4303B">
            <w:pPr>
              <w:pStyle w:val="ListParagraph"/>
            </w:pPr>
            <w:r>
              <w:t>to the individual raising of a purchase requisition/order and the issuing of that order by electronic means</w:t>
            </w:r>
          </w:p>
          <w:p w14:paraId="251213DF" w14:textId="77777777" w:rsidR="002D32D2" w:rsidRDefault="002D32D2" w:rsidP="00DF0AC6">
            <w:pPr>
              <w:pStyle w:val="ListParagraph"/>
              <w:numPr>
                <w:ilvl w:val="0"/>
                <w:numId w:val="33"/>
              </w:numPr>
            </w:pPr>
            <w:r>
              <w:t>Provides a user manageable approved supplier list, with suppliers grouped by capability and services</w:t>
            </w:r>
          </w:p>
          <w:p w14:paraId="251213E0" w14:textId="77777777" w:rsidR="002D32D2" w:rsidRDefault="002D32D2" w:rsidP="00DF0AC6">
            <w:pPr>
              <w:pStyle w:val="ListParagraph"/>
              <w:numPr>
                <w:ilvl w:val="0"/>
                <w:numId w:val="33"/>
              </w:numPr>
            </w:pPr>
            <w:r>
              <w:t>Links the approved supplier list to the AP module</w:t>
            </w:r>
          </w:p>
          <w:p w14:paraId="251213E1" w14:textId="77777777" w:rsidR="002D32D2" w:rsidRDefault="002D32D2" w:rsidP="00DF0AC6">
            <w:pPr>
              <w:pStyle w:val="ListParagraph"/>
              <w:numPr>
                <w:ilvl w:val="0"/>
                <w:numId w:val="33"/>
              </w:numPr>
            </w:pPr>
            <w:r>
              <w:t>Maintains purchasing contracts, purchasing instructions, documentation and a narrative history of events associated with each contract/supplier</w:t>
            </w:r>
          </w:p>
          <w:p w14:paraId="251213E3" w14:textId="1F84A7C3" w:rsidR="002D32D2" w:rsidRPr="00A81C0C" w:rsidRDefault="002D32D2" w:rsidP="00DA029E">
            <w:pPr>
              <w:pStyle w:val="ListParagraph"/>
              <w:numPr>
                <w:ilvl w:val="0"/>
                <w:numId w:val="33"/>
              </w:numPr>
            </w:pPr>
            <w:r>
              <w:t xml:space="preserve">Facilitates the reporting and managing of the tendering process, </w:t>
            </w:r>
            <w:r>
              <w:lastRenderedPageBreak/>
              <w:t>including imminent contract renewal notifications</w:t>
            </w:r>
          </w:p>
        </w:tc>
      </w:tr>
      <w:tr w:rsidR="002D32D2" w:rsidRPr="00A81C0C" w14:paraId="251213ED" w14:textId="77777777" w:rsidTr="00EA2CF1">
        <w:trPr>
          <w:trHeight w:val="373"/>
        </w:trPr>
        <w:tc>
          <w:tcPr>
            <w:tcW w:w="1276" w:type="dxa"/>
            <w:tcBorders>
              <w:top w:val="single" w:sz="4" w:space="0" w:color="auto"/>
              <w:left w:val="single" w:sz="12" w:space="0" w:color="auto"/>
              <w:bottom w:val="single" w:sz="12" w:space="0" w:color="auto"/>
              <w:right w:val="single" w:sz="4" w:space="0" w:color="auto"/>
            </w:tcBorders>
          </w:tcPr>
          <w:p w14:paraId="251213E5" w14:textId="60B50118" w:rsidR="002D32D2" w:rsidRPr="00A81C0C" w:rsidRDefault="00EA2CF1" w:rsidP="00354E58">
            <w:pPr>
              <w:rPr>
                <w:b/>
              </w:rPr>
            </w:pPr>
            <w:r>
              <w:rPr>
                <w:b/>
              </w:rPr>
              <w:lastRenderedPageBreak/>
              <w:t>FR1.076</w:t>
            </w:r>
          </w:p>
        </w:tc>
        <w:tc>
          <w:tcPr>
            <w:tcW w:w="8080" w:type="dxa"/>
            <w:tcBorders>
              <w:top w:val="single" w:sz="4" w:space="0" w:color="auto"/>
              <w:left w:val="single" w:sz="4" w:space="0" w:color="auto"/>
              <w:bottom w:val="single" w:sz="12" w:space="0" w:color="auto"/>
              <w:right w:val="single" w:sz="12" w:space="0" w:color="auto"/>
            </w:tcBorders>
          </w:tcPr>
          <w:p w14:paraId="251213E6" w14:textId="3A9F4022" w:rsidR="002D32D2" w:rsidRDefault="002D32D2" w:rsidP="00087E34">
            <w:r>
              <w:t>The solution should work seamlessly with a HCM / Payroll solution (Lot 2) to:</w:t>
            </w:r>
          </w:p>
          <w:p w14:paraId="251213E8" w14:textId="530E30E6" w:rsidR="002D32D2" w:rsidRDefault="002D32D2" w:rsidP="00DF0AC6">
            <w:pPr>
              <w:pStyle w:val="ListParagraph"/>
              <w:numPr>
                <w:ilvl w:val="0"/>
                <w:numId w:val="34"/>
              </w:numPr>
            </w:pPr>
            <w:r>
              <w:t>Allow payroll and timesheet data to be enquired upon from within the Finance System</w:t>
            </w:r>
          </w:p>
          <w:p w14:paraId="251213E9" w14:textId="6276B7E0" w:rsidR="002D32D2" w:rsidRDefault="002D32D2" w:rsidP="00DF0AC6">
            <w:pPr>
              <w:pStyle w:val="ListParagraph"/>
              <w:numPr>
                <w:ilvl w:val="0"/>
                <w:numId w:val="34"/>
              </w:numPr>
            </w:pPr>
            <w:r>
              <w:t>Must allow the use of the YSJ Employee Number, employee groupings, within the HR system as well as the Finance system, to record all staffing transactions consistently</w:t>
            </w:r>
          </w:p>
          <w:p w14:paraId="71F6E19F" w14:textId="77777777" w:rsidR="002D32D2" w:rsidRDefault="002D32D2" w:rsidP="00CD60BB">
            <w:pPr>
              <w:pStyle w:val="ListParagraph"/>
              <w:numPr>
                <w:ilvl w:val="0"/>
                <w:numId w:val="34"/>
              </w:numPr>
            </w:pPr>
            <w:r>
              <w:t>Allow narratives such as decisions, exceptions and supporting information for variations to be brought through from the payroll system, to be attached to the relevant payroll transaction, and support additional narratives within the Finance system</w:t>
            </w:r>
          </w:p>
          <w:p w14:paraId="251213EC" w14:textId="61D02EB9" w:rsidR="002D32D2" w:rsidRPr="00A81C0C" w:rsidRDefault="002D32D2" w:rsidP="00CD60BB">
            <w:pPr>
              <w:pStyle w:val="ListParagraph"/>
              <w:numPr>
                <w:ilvl w:val="0"/>
                <w:numId w:val="34"/>
              </w:numPr>
            </w:pPr>
            <w:r>
              <w:t>Maintain a consistent set of staff costing classifications, cost centres, budget holders and projects across the payroll and finance systems</w:t>
            </w:r>
          </w:p>
        </w:tc>
      </w:tr>
      <w:tr w:rsidR="002D32D2" w:rsidRPr="00A81C0C" w14:paraId="251213F4" w14:textId="77777777" w:rsidTr="00EA2CF1">
        <w:trPr>
          <w:trHeight w:val="373"/>
        </w:trPr>
        <w:tc>
          <w:tcPr>
            <w:tcW w:w="1276" w:type="dxa"/>
            <w:tcBorders>
              <w:top w:val="single" w:sz="4" w:space="0" w:color="auto"/>
              <w:left w:val="single" w:sz="12" w:space="0" w:color="auto"/>
              <w:bottom w:val="single" w:sz="12" w:space="0" w:color="auto"/>
              <w:right w:val="single" w:sz="4" w:space="0" w:color="auto"/>
            </w:tcBorders>
          </w:tcPr>
          <w:p w14:paraId="251213EE" w14:textId="08D9D13C" w:rsidR="002D32D2" w:rsidRPr="00A81C0C" w:rsidRDefault="00EA2CF1" w:rsidP="00354E58">
            <w:pPr>
              <w:rPr>
                <w:b/>
              </w:rPr>
            </w:pPr>
            <w:r>
              <w:rPr>
                <w:b/>
              </w:rPr>
              <w:t>FR1.077</w:t>
            </w:r>
          </w:p>
        </w:tc>
        <w:tc>
          <w:tcPr>
            <w:tcW w:w="8080" w:type="dxa"/>
            <w:tcBorders>
              <w:top w:val="single" w:sz="4" w:space="0" w:color="auto"/>
              <w:left w:val="single" w:sz="4" w:space="0" w:color="auto"/>
              <w:bottom w:val="single" w:sz="12" w:space="0" w:color="auto"/>
              <w:right w:val="single" w:sz="12" w:space="0" w:color="auto"/>
            </w:tcBorders>
          </w:tcPr>
          <w:p w14:paraId="251213EF" w14:textId="4924CAEC" w:rsidR="002D32D2" w:rsidRDefault="002D32D2" w:rsidP="00942562">
            <w:r>
              <w:t>The solution should integrate fully with a workflow driven payroll process that ensures;</w:t>
            </w:r>
          </w:p>
          <w:p w14:paraId="251213F0" w14:textId="77777777" w:rsidR="002D32D2" w:rsidRDefault="002D32D2" w:rsidP="00DF0AC6">
            <w:pPr>
              <w:pStyle w:val="ListParagraph"/>
              <w:numPr>
                <w:ilvl w:val="0"/>
                <w:numId w:val="35"/>
              </w:numPr>
            </w:pPr>
            <w:r>
              <w:t>Payroll deductions, by supplier, are forwarded to AP when they are authorised for payment</w:t>
            </w:r>
          </w:p>
          <w:p w14:paraId="251213F3" w14:textId="5CDEF582" w:rsidR="002D32D2" w:rsidRPr="00A81C0C" w:rsidRDefault="002D32D2" w:rsidP="00053B4F">
            <w:pPr>
              <w:pStyle w:val="ListParagraph"/>
              <w:numPr>
                <w:ilvl w:val="0"/>
                <w:numId w:val="35"/>
              </w:numPr>
            </w:pPr>
            <w:r>
              <w:t>Permit ‘What if?’ reporting payroll cost drivers (pay spines, pension contribution increases, inflation, NIC increases).</w:t>
            </w:r>
          </w:p>
        </w:tc>
      </w:tr>
      <w:tr w:rsidR="002D32D2" w:rsidRPr="00A81C0C" w14:paraId="61301294" w14:textId="77777777" w:rsidTr="00DA029E">
        <w:trPr>
          <w:trHeight w:val="373"/>
        </w:trPr>
        <w:tc>
          <w:tcPr>
            <w:tcW w:w="9356" w:type="dxa"/>
            <w:gridSpan w:val="2"/>
            <w:tcBorders>
              <w:top w:val="single" w:sz="4" w:space="0" w:color="auto"/>
              <w:left w:val="single" w:sz="12" w:space="0" w:color="auto"/>
              <w:bottom w:val="single" w:sz="12" w:space="0" w:color="auto"/>
              <w:right w:val="single" w:sz="12" w:space="0" w:color="auto"/>
            </w:tcBorders>
          </w:tcPr>
          <w:p w14:paraId="3BE527AE" w14:textId="2938B0DF" w:rsidR="002D32D2" w:rsidRPr="00081DAE" w:rsidRDefault="002D32D2" w:rsidP="00942562">
            <w:pPr>
              <w:rPr>
                <w:b/>
                <w:i/>
              </w:rPr>
            </w:pPr>
            <w:r w:rsidRPr="00081DAE">
              <w:rPr>
                <w:b/>
                <w:i/>
              </w:rPr>
              <w:t>VAT Support Requirements</w:t>
            </w:r>
          </w:p>
        </w:tc>
      </w:tr>
      <w:tr w:rsidR="002D32D2" w:rsidRPr="00A81C0C" w14:paraId="25121404" w14:textId="77777777" w:rsidTr="00EA2CF1">
        <w:trPr>
          <w:trHeight w:val="373"/>
        </w:trPr>
        <w:tc>
          <w:tcPr>
            <w:tcW w:w="1276" w:type="dxa"/>
            <w:tcBorders>
              <w:top w:val="single" w:sz="4" w:space="0" w:color="auto"/>
              <w:left w:val="single" w:sz="12" w:space="0" w:color="auto"/>
              <w:bottom w:val="single" w:sz="12" w:space="0" w:color="auto"/>
              <w:right w:val="single" w:sz="4" w:space="0" w:color="auto"/>
            </w:tcBorders>
          </w:tcPr>
          <w:p w14:paraId="251213FE" w14:textId="7B2BE518" w:rsidR="002D32D2" w:rsidRPr="00A81C0C" w:rsidRDefault="00EA2CF1" w:rsidP="00354E58">
            <w:pPr>
              <w:rPr>
                <w:b/>
              </w:rPr>
            </w:pPr>
            <w:r>
              <w:rPr>
                <w:b/>
              </w:rPr>
              <w:t>FR1.078</w:t>
            </w:r>
          </w:p>
        </w:tc>
        <w:tc>
          <w:tcPr>
            <w:tcW w:w="8080" w:type="dxa"/>
            <w:tcBorders>
              <w:top w:val="single" w:sz="4" w:space="0" w:color="auto"/>
              <w:left w:val="single" w:sz="4" w:space="0" w:color="auto"/>
              <w:bottom w:val="single" w:sz="12" w:space="0" w:color="auto"/>
              <w:right w:val="single" w:sz="12" w:space="0" w:color="auto"/>
            </w:tcBorders>
          </w:tcPr>
          <w:p w14:paraId="251213FF" w14:textId="77E2B10A" w:rsidR="002D32D2" w:rsidRDefault="002D32D2" w:rsidP="00860DDF">
            <w:r>
              <w:t>The solution should provide VAT processing functionality which reflects the complex needs of a HE institution, which resemble those of a charitable organisation.  The solution must support partial exemption calculations on a quarterly and annual basis.  The VA</w:t>
            </w:r>
            <w:r w:rsidR="00E63689">
              <w:t>T handling of the solution must:</w:t>
            </w:r>
          </w:p>
          <w:p w14:paraId="25121400" w14:textId="77777777" w:rsidR="002D32D2" w:rsidRDefault="002D32D2" w:rsidP="00DF0AC6">
            <w:pPr>
              <w:pStyle w:val="ListParagraph"/>
              <w:numPr>
                <w:ilvl w:val="0"/>
                <w:numId w:val="37"/>
              </w:numPr>
            </w:pPr>
            <w:r>
              <w:t>Comply with HMRC Making Tax Digital (MTD) reforms</w:t>
            </w:r>
          </w:p>
          <w:p w14:paraId="25121401" w14:textId="77777777" w:rsidR="002D32D2" w:rsidRDefault="002D32D2" w:rsidP="00DF0AC6">
            <w:pPr>
              <w:pStyle w:val="ListParagraph"/>
              <w:numPr>
                <w:ilvl w:val="0"/>
                <w:numId w:val="37"/>
              </w:numPr>
            </w:pPr>
            <w:r>
              <w:t>Support the use of a MTD Analysis tool</w:t>
            </w:r>
          </w:p>
          <w:p w14:paraId="25121402" w14:textId="642B67F9" w:rsidR="002D32D2" w:rsidRDefault="002D32D2" w:rsidP="00DF0AC6">
            <w:pPr>
              <w:pStyle w:val="ListParagraph"/>
              <w:numPr>
                <w:ilvl w:val="0"/>
                <w:numId w:val="37"/>
              </w:numPr>
            </w:pPr>
            <w:r>
              <w:t>Support a workflow-driven process for recognising the need for and processing VAT reverse charges on eligible international supply transactions</w:t>
            </w:r>
          </w:p>
          <w:p w14:paraId="25121403" w14:textId="13949706" w:rsidR="002D32D2" w:rsidRPr="00A81C0C" w:rsidRDefault="002D32D2" w:rsidP="00DF0AC6">
            <w:pPr>
              <w:pStyle w:val="ListParagraph"/>
              <w:numPr>
                <w:ilvl w:val="0"/>
                <w:numId w:val="37"/>
              </w:numPr>
            </w:pPr>
            <w:r>
              <w:t>Support a workflow-driven VAT assessment process on all ad hoc non-student invoicing</w:t>
            </w:r>
          </w:p>
        </w:tc>
      </w:tr>
    </w:tbl>
    <w:p w14:paraId="25121416" w14:textId="49651ACC" w:rsidR="00A93C36" w:rsidRDefault="00A93C36" w:rsidP="00A81C0C"/>
    <w:p w14:paraId="25121420" w14:textId="21D0BEF2" w:rsidR="00136929" w:rsidRDefault="00136929">
      <w:pPr>
        <w:spacing w:after="0"/>
        <w:jc w:val="left"/>
      </w:pPr>
      <w:r>
        <w:br w:type="page"/>
      </w:r>
    </w:p>
    <w:p w14:paraId="6E2E3953" w14:textId="77777777" w:rsidR="005E3AD0" w:rsidRDefault="005E3AD0" w:rsidP="005E3AD0">
      <w:pPr>
        <w:pStyle w:val="Heading2"/>
        <w:spacing w:before="240"/>
        <w:rPr>
          <w:color w:val="auto"/>
        </w:rPr>
      </w:pPr>
      <w:bookmarkStart w:id="30" w:name="_Toc532563709"/>
      <w:bookmarkStart w:id="31" w:name="_Toc330903327"/>
      <w:r>
        <w:rPr>
          <w:color w:val="auto"/>
        </w:rPr>
        <w:lastRenderedPageBreak/>
        <w:t>Lot 2 – HCM and Payroll System</w:t>
      </w:r>
      <w:bookmarkEnd w:id="30"/>
    </w:p>
    <w:tbl>
      <w:tblPr>
        <w:tblW w:w="9360"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276"/>
        <w:gridCol w:w="8084"/>
      </w:tblGrid>
      <w:tr w:rsidR="005E3AD0" w:rsidRPr="00A81C0C" w14:paraId="3901B57C" w14:textId="77777777" w:rsidTr="00D4207D">
        <w:trPr>
          <w:cantSplit/>
          <w:trHeight w:val="350"/>
          <w:tblHeader/>
        </w:trPr>
        <w:tc>
          <w:tcPr>
            <w:tcW w:w="1276" w:type="dxa"/>
            <w:vAlign w:val="center"/>
          </w:tcPr>
          <w:p w14:paraId="7E5A04E8" w14:textId="77777777" w:rsidR="005E3AD0" w:rsidRPr="00A81C0C" w:rsidRDefault="005E3AD0" w:rsidP="005E3AD0">
            <w:pPr>
              <w:rPr>
                <w:b/>
              </w:rPr>
            </w:pPr>
            <w:r w:rsidRPr="00A81C0C">
              <w:rPr>
                <w:b/>
              </w:rPr>
              <w:t>Title</w:t>
            </w:r>
          </w:p>
        </w:tc>
        <w:tc>
          <w:tcPr>
            <w:tcW w:w="8084" w:type="dxa"/>
            <w:vAlign w:val="center"/>
          </w:tcPr>
          <w:p w14:paraId="5E7B3DE0" w14:textId="77777777" w:rsidR="005E3AD0" w:rsidRPr="00A81C0C" w:rsidRDefault="005E3AD0" w:rsidP="005E3AD0">
            <w:r>
              <w:t>Provision of a fit-for-purpose HCM and Payroll System</w:t>
            </w:r>
          </w:p>
        </w:tc>
      </w:tr>
      <w:tr w:rsidR="005E3AD0" w:rsidRPr="00A81C0C" w14:paraId="24B032B4" w14:textId="77777777" w:rsidTr="00D4207D">
        <w:trPr>
          <w:cantSplit/>
          <w:trHeight w:val="350"/>
        </w:trPr>
        <w:tc>
          <w:tcPr>
            <w:tcW w:w="1276" w:type="dxa"/>
            <w:vAlign w:val="center"/>
          </w:tcPr>
          <w:p w14:paraId="119C1A3C" w14:textId="77777777" w:rsidR="005E3AD0" w:rsidRPr="00A81C0C" w:rsidRDefault="005E3AD0" w:rsidP="005E3AD0">
            <w:pPr>
              <w:rPr>
                <w:b/>
              </w:rPr>
            </w:pPr>
            <w:proofErr w:type="spellStart"/>
            <w:r w:rsidRPr="00A81C0C">
              <w:rPr>
                <w:b/>
              </w:rPr>
              <w:t>Reqt</w:t>
            </w:r>
            <w:proofErr w:type="spellEnd"/>
            <w:r w:rsidRPr="00A81C0C">
              <w:rPr>
                <w:b/>
              </w:rPr>
              <w:t xml:space="preserve"> No.</w:t>
            </w:r>
          </w:p>
        </w:tc>
        <w:tc>
          <w:tcPr>
            <w:tcW w:w="8084" w:type="dxa"/>
            <w:vAlign w:val="center"/>
          </w:tcPr>
          <w:p w14:paraId="2CA72E83" w14:textId="77777777" w:rsidR="005E3AD0" w:rsidRPr="00A81C0C" w:rsidRDefault="005E3AD0" w:rsidP="005E3AD0">
            <w:pPr>
              <w:rPr>
                <w:b/>
              </w:rPr>
            </w:pPr>
            <w:r>
              <w:rPr>
                <w:b/>
              </w:rPr>
              <w:t>4.2</w:t>
            </w:r>
          </w:p>
        </w:tc>
      </w:tr>
      <w:tr w:rsidR="005E3AD0" w:rsidRPr="00A81C0C" w14:paraId="51F77632" w14:textId="77777777" w:rsidTr="005E3AD0">
        <w:trPr>
          <w:cantSplit/>
        </w:trPr>
        <w:tc>
          <w:tcPr>
            <w:tcW w:w="9360" w:type="dxa"/>
            <w:gridSpan w:val="2"/>
          </w:tcPr>
          <w:p w14:paraId="1695F870" w14:textId="77777777" w:rsidR="005E3AD0" w:rsidRPr="00A81C0C" w:rsidRDefault="005E3AD0" w:rsidP="005E3AD0">
            <w:pPr>
              <w:rPr>
                <w:b/>
              </w:rPr>
            </w:pPr>
            <w:r w:rsidRPr="00A81C0C">
              <w:rPr>
                <w:b/>
              </w:rPr>
              <w:t>Brief Description of Requirement:</w:t>
            </w:r>
          </w:p>
          <w:p w14:paraId="12689A63" w14:textId="77777777" w:rsidR="005E3AD0" w:rsidRPr="00A81C0C" w:rsidRDefault="005E3AD0" w:rsidP="005E3AD0">
            <w:r w:rsidRPr="00A81C0C">
              <w:t xml:space="preserve">A robust end-to-end system must be implemented which will support </w:t>
            </w:r>
            <w:r>
              <w:t>YSJU’s</w:t>
            </w:r>
            <w:r w:rsidRPr="00A81C0C">
              <w:t xml:space="preserve"> requirements as well as giving superior functionality that will generate advantage within our sector.  Existing and future </w:t>
            </w:r>
            <w:r>
              <w:t>YSJU</w:t>
            </w:r>
            <w:r w:rsidRPr="00A81C0C">
              <w:t xml:space="preserve"> systems will need to co-exist with those employed to deliver this solution.</w:t>
            </w:r>
          </w:p>
        </w:tc>
      </w:tr>
      <w:tr w:rsidR="005E3AD0" w:rsidRPr="00A81C0C" w14:paraId="6BB7FE9C" w14:textId="77777777" w:rsidTr="005E3AD0">
        <w:trPr>
          <w:cantSplit/>
        </w:trPr>
        <w:tc>
          <w:tcPr>
            <w:tcW w:w="9360" w:type="dxa"/>
            <w:gridSpan w:val="2"/>
          </w:tcPr>
          <w:p w14:paraId="1D7E38C7" w14:textId="77777777" w:rsidR="005E3AD0" w:rsidRPr="00A81C0C" w:rsidRDefault="005E3AD0" w:rsidP="005E3AD0">
            <w:pPr>
              <w:rPr>
                <w:b/>
              </w:rPr>
            </w:pPr>
            <w:r w:rsidRPr="00A81C0C">
              <w:rPr>
                <w:b/>
              </w:rPr>
              <w:t>Business Benefit:</w:t>
            </w:r>
          </w:p>
          <w:p w14:paraId="0E54F141" w14:textId="6449A00A" w:rsidR="005E3AD0" w:rsidRPr="00A81C0C" w:rsidRDefault="005E3AD0" w:rsidP="00BE2BC0">
            <w:r w:rsidRPr="00A81C0C">
              <w:t>A fully end</w:t>
            </w:r>
            <w:r w:rsidR="00BE2BC0">
              <w:t>-</w:t>
            </w:r>
            <w:r w:rsidRPr="00A81C0C">
              <w:t>to</w:t>
            </w:r>
            <w:r w:rsidR="00BE2BC0">
              <w:t>-</w:t>
            </w:r>
            <w:r w:rsidRPr="00A81C0C">
              <w:t xml:space="preserve">end solution must be constructed so as to deliver a cohesive service to </w:t>
            </w:r>
            <w:r>
              <w:t>the university’s user</w:t>
            </w:r>
            <w:r w:rsidRPr="00A81C0C">
              <w:t xml:space="preserve">s.  Additional cost and process work-arounds will be unavoidable if this is not fully mapped out.  In addition, </w:t>
            </w:r>
            <w:r>
              <w:t>users</w:t>
            </w:r>
            <w:r w:rsidRPr="00A81C0C">
              <w:t xml:space="preserve"> request changes t</w:t>
            </w:r>
            <w:r w:rsidR="00BE2BC0">
              <w:t>o the system on a regular basis.  T</w:t>
            </w:r>
            <w:r w:rsidRPr="00A81C0C">
              <w:t>hese changes can be costly and take time to action.  Using a more universal package would support a quicker change control process.</w:t>
            </w:r>
          </w:p>
        </w:tc>
      </w:tr>
    </w:tbl>
    <w:p w14:paraId="0CAFA920" w14:textId="77777777" w:rsidR="005E3AD0" w:rsidRDefault="005E3AD0" w:rsidP="005E3AD0"/>
    <w:tbl>
      <w:tblPr>
        <w:tblW w:w="9356"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276"/>
        <w:gridCol w:w="8080"/>
      </w:tblGrid>
      <w:tr w:rsidR="005E3AD0" w:rsidRPr="00A81C0C" w14:paraId="47553B57" w14:textId="77777777" w:rsidTr="00DF4B80">
        <w:trPr>
          <w:trHeight w:val="374"/>
        </w:trPr>
        <w:tc>
          <w:tcPr>
            <w:tcW w:w="9356" w:type="dxa"/>
            <w:gridSpan w:val="2"/>
          </w:tcPr>
          <w:p w14:paraId="49F7ED3E" w14:textId="7188F682" w:rsidR="005E3AD0" w:rsidRPr="00A81C0C" w:rsidRDefault="00073F75" w:rsidP="00073F75">
            <w:pPr>
              <w:rPr>
                <w:b/>
              </w:rPr>
            </w:pPr>
            <w:r>
              <w:rPr>
                <w:b/>
              </w:rPr>
              <w:t>Functional Requirement</w:t>
            </w:r>
            <w:r w:rsidR="005E3AD0" w:rsidRPr="00A81C0C">
              <w:rPr>
                <w:b/>
              </w:rPr>
              <w:t>s</w:t>
            </w:r>
          </w:p>
        </w:tc>
      </w:tr>
      <w:tr w:rsidR="0097108C" w:rsidRPr="00A81C0C" w14:paraId="47883CA7" w14:textId="77777777" w:rsidTr="00DA029E">
        <w:trPr>
          <w:trHeight w:val="157"/>
        </w:trPr>
        <w:tc>
          <w:tcPr>
            <w:tcW w:w="9356" w:type="dxa"/>
            <w:gridSpan w:val="2"/>
            <w:shd w:val="clear" w:color="auto" w:fill="auto"/>
            <w:vAlign w:val="center"/>
          </w:tcPr>
          <w:p w14:paraId="4459E3E2" w14:textId="70B8FF41" w:rsidR="0097108C" w:rsidRPr="00422E17" w:rsidRDefault="00422E17" w:rsidP="005E3AD0">
            <w:pPr>
              <w:rPr>
                <w:b/>
                <w:i/>
              </w:rPr>
            </w:pPr>
            <w:r w:rsidRPr="00422E17">
              <w:rPr>
                <w:b/>
                <w:i/>
              </w:rPr>
              <w:t>General Functional Requirements</w:t>
            </w:r>
          </w:p>
        </w:tc>
      </w:tr>
      <w:tr w:rsidR="009A5B4E" w:rsidRPr="00A81C0C" w14:paraId="1B7C6ABA" w14:textId="77777777" w:rsidTr="009A5B4E">
        <w:trPr>
          <w:trHeight w:val="157"/>
        </w:trPr>
        <w:tc>
          <w:tcPr>
            <w:tcW w:w="1276" w:type="dxa"/>
            <w:shd w:val="clear" w:color="auto" w:fill="auto"/>
          </w:tcPr>
          <w:p w14:paraId="5F571B2A" w14:textId="78013149" w:rsidR="009A5B4E" w:rsidRPr="00A81C0C" w:rsidRDefault="009A5B4E" w:rsidP="005E3AD0">
            <w:pPr>
              <w:rPr>
                <w:b/>
              </w:rPr>
            </w:pPr>
            <w:r>
              <w:rPr>
                <w:b/>
              </w:rPr>
              <w:t>F</w:t>
            </w:r>
            <w:r w:rsidR="002E51EF">
              <w:rPr>
                <w:b/>
              </w:rPr>
              <w:t>R2</w:t>
            </w:r>
            <w:r>
              <w:rPr>
                <w:b/>
              </w:rPr>
              <w:t>.001</w:t>
            </w:r>
          </w:p>
        </w:tc>
        <w:tc>
          <w:tcPr>
            <w:tcW w:w="8080" w:type="dxa"/>
          </w:tcPr>
          <w:p w14:paraId="2BBA0C73" w14:textId="1601173F" w:rsidR="009A5B4E" w:rsidRPr="00A81C0C" w:rsidRDefault="009A5B4E" w:rsidP="005E3AD0">
            <w:r>
              <w:t>The solution must not limit or restrict integration with existing YSJ systems</w:t>
            </w:r>
            <w:r w:rsidR="00E63689">
              <w:t>.</w:t>
            </w:r>
          </w:p>
        </w:tc>
      </w:tr>
      <w:tr w:rsidR="009A5B4E" w:rsidRPr="00A81C0C" w14:paraId="762C1107" w14:textId="77777777" w:rsidTr="009A5B4E">
        <w:trPr>
          <w:trHeight w:val="156"/>
        </w:trPr>
        <w:tc>
          <w:tcPr>
            <w:tcW w:w="1276" w:type="dxa"/>
            <w:shd w:val="clear" w:color="auto" w:fill="auto"/>
          </w:tcPr>
          <w:p w14:paraId="0F1717F9" w14:textId="2C51D489" w:rsidR="009A5B4E" w:rsidRPr="00A81C0C" w:rsidRDefault="009A5B4E" w:rsidP="005E3AD0">
            <w:pPr>
              <w:rPr>
                <w:b/>
              </w:rPr>
            </w:pPr>
            <w:r>
              <w:rPr>
                <w:b/>
              </w:rPr>
              <w:t>F</w:t>
            </w:r>
            <w:r w:rsidR="002E51EF">
              <w:rPr>
                <w:b/>
              </w:rPr>
              <w:t>R2</w:t>
            </w:r>
            <w:r>
              <w:rPr>
                <w:b/>
              </w:rPr>
              <w:t>.002</w:t>
            </w:r>
          </w:p>
        </w:tc>
        <w:tc>
          <w:tcPr>
            <w:tcW w:w="8080" w:type="dxa"/>
          </w:tcPr>
          <w:p w14:paraId="03FF59FE" w14:textId="3D8C27A6" w:rsidR="009A5B4E" w:rsidRPr="00A81C0C" w:rsidRDefault="009A5B4E" w:rsidP="005E3AD0">
            <w:r>
              <w:t>The solution must provide one or more separate environments for the purposes of testing, configuration development and training.</w:t>
            </w:r>
          </w:p>
        </w:tc>
      </w:tr>
      <w:tr w:rsidR="009A5B4E" w:rsidRPr="00A81C0C" w14:paraId="2AEE5256" w14:textId="77777777" w:rsidTr="009A5B4E">
        <w:trPr>
          <w:trHeight w:val="156"/>
        </w:trPr>
        <w:tc>
          <w:tcPr>
            <w:tcW w:w="1276" w:type="dxa"/>
            <w:shd w:val="clear" w:color="auto" w:fill="auto"/>
          </w:tcPr>
          <w:p w14:paraId="13963CBF" w14:textId="0BDF5004" w:rsidR="009A5B4E" w:rsidRPr="00A81C0C" w:rsidRDefault="009A5B4E" w:rsidP="005E3AD0">
            <w:pPr>
              <w:rPr>
                <w:b/>
              </w:rPr>
            </w:pPr>
            <w:r>
              <w:rPr>
                <w:b/>
              </w:rPr>
              <w:t>F</w:t>
            </w:r>
            <w:r w:rsidR="002E51EF">
              <w:rPr>
                <w:b/>
              </w:rPr>
              <w:t>R2</w:t>
            </w:r>
            <w:r>
              <w:rPr>
                <w:b/>
              </w:rPr>
              <w:t>.003</w:t>
            </w:r>
          </w:p>
        </w:tc>
        <w:tc>
          <w:tcPr>
            <w:tcW w:w="8080" w:type="dxa"/>
          </w:tcPr>
          <w:p w14:paraId="05A520F7" w14:textId="3F616233" w:rsidR="009A5B4E" w:rsidRDefault="009A5B4E" w:rsidP="005E3AD0">
            <w:r>
              <w:t>Access to substantial online or printed user documentation must be provided covering the usage of the application and the operation of its technical features</w:t>
            </w:r>
            <w:r w:rsidR="00E63689">
              <w:t>.</w:t>
            </w:r>
          </w:p>
        </w:tc>
      </w:tr>
      <w:tr w:rsidR="009A5B4E" w:rsidRPr="00A81C0C" w14:paraId="6744FA74" w14:textId="77777777" w:rsidTr="009A5B4E">
        <w:trPr>
          <w:trHeight w:val="156"/>
        </w:trPr>
        <w:tc>
          <w:tcPr>
            <w:tcW w:w="1276" w:type="dxa"/>
            <w:shd w:val="clear" w:color="auto" w:fill="auto"/>
          </w:tcPr>
          <w:p w14:paraId="13D98656" w14:textId="168B4D6A" w:rsidR="009A5B4E" w:rsidRDefault="009A5B4E" w:rsidP="005E3AD0">
            <w:pPr>
              <w:rPr>
                <w:b/>
              </w:rPr>
            </w:pPr>
            <w:r>
              <w:rPr>
                <w:b/>
              </w:rPr>
              <w:t>F</w:t>
            </w:r>
            <w:r w:rsidR="002E51EF">
              <w:rPr>
                <w:b/>
              </w:rPr>
              <w:t>R2</w:t>
            </w:r>
            <w:r>
              <w:rPr>
                <w:b/>
              </w:rPr>
              <w:t>.004</w:t>
            </w:r>
          </w:p>
        </w:tc>
        <w:tc>
          <w:tcPr>
            <w:tcW w:w="8080" w:type="dxa"/>
          </w:tcPr>
          <w:p w14:paraId="1B034399" w14:textId="54E063CC" w:rsidR="009A5B4E" w:rsidRDefault="009A5B4E" w:rsidP="00AC29C1">
            <w:r>
              <w:t>The solution should support the ability to upload documents, both scanned and computer generated</w:t>
            </w:r>
            <w:r w:rsidR="00E63689">
              <w:t>.</w:t>
            </w:r>
          </w:p>
        </w:tc>
      </w:tr>
      <w:tr w:rsidR="009A5B4E" w:rsidRPr="00A81C0C" w14:paraId="4E38D262" w14:textId="77777777" w:rsidTr="009A5B4E">
        <w:trPr>
          <w:trHeight w:val="156"/>
        </w:trPr>
        <w:tc>
          <w:tcPr>
            <w:tcW w:w="1276" w:type="dxa"/>
            <w:shd w:val="clear" w:color="auto" w:fill="auto"/>
          </w:tcPr>
          <w:p w14:paraId="5C4924FB" w14:textId="0C2A7B4D" w:rsidR="009A5B4E" w:rsidRDefault="009A5B4E" w:rsidP="005E3AD0">
            <w:pPr>
              <w:rPr>
                <w:b/>
              </w:rPr>
            </w:pPr>
            <w:r>
              <w:rPr>
                <w:b/>
              </w:rPr>
              <w:t>F</w:t>
            </w:r>
            <w:r w:rsidR="002E51EF">
              <w:rPr>
                <w:b/>
              </w:rPr>
              <w:t>R2</w:t>
            </w:r>
            <w:r>
              <w:rPr>
                <w:b/>
              </w:rPr>
              <w:t>.005</w:t>
            </w:r>
          </w:p>
        </w:tc>
        <w:tc>
          <w:tcPr>
            <w:tcW w:w="8080" w:type="dxa"/>
          </w:tcPr>
          <w:p w14:paraId="7D1CA026" w14:textId="0853AEDA" w:rsidR="009A5B4E" w:rsidRDefault="009A5B4E" w:rsidP="005E3AD0">
            <w:r>
              <w:t>Self-service elements of the solution should be embeddable or otherwise made available through a third-party intranet / portal solution.</w:t>
            </w:r>
          </w:p>
        </w:tc>
      </w:tr>
      <w:tr w:rsidR="009A5B4E" w:rsidRPr="00A81C0C" w14:paraId="017E76CF" w14:textId="77777777" w:rsidTr="009A5B4E">
        <w:trPr>
          <w:trHeight w:val="156"/>
        </w:trPr>
        <w:tc>
          <w:tcPr>
            <w:tcW w:w="1276" w:type="dxa"/>
            <w:shd w:val="clear" w:color="auto" w:fill="auto"/>
          </w:tcPr>
          <w:p w14:paraId="74EBC7C0" w14:textId="2BEBD427" w:rsidR="009A5B4E" w:rsidRDefault="009A5B4E" w:rsidP="005E3AD0">
            <w:pPr>
              <w:rPr>
                <w:b/>
              </w:rPr>
            </w:pPr>
            <w:r>
              <w:rPr>
                <w:b/>
              </w:rPr>
              <w:t>F</w:t>
            </w:r>
            <w:r w:rsidR="002E51EF">
              <w:rPr>
                <w:b/>
              </w:rPr>
              <w:t>R2</w:t>
            </w:r>
            <w:r>
              <w:rPr>
                <w:b/>
              </w:rPr>
              <w:t>.006</w:t>
            </w:r>
          </w:p>
        </w:tc>
        <w:tc>
          <w:tcPr>
            <w:tcW w:w="8080" w:type="dxa"/>
          </w:tcPr>
          <w:p w14:paraId="5B7CE81C" w14:textId="77777777" w:rsidR="009A5B4E" w:rsidRDefault="009A5B4E" w:rsidP="00DA029E">
            <w:r>
              <w:t>The solution should provide a secure self-service user portal which could as a minimum, allow end users to:</w:t>
            </w:r>
          </w:p>
          <w:p w14:paraId="61E160F9" w14:textId="77777777" w:rsidR="009A5B4E" w:rsidRDefault="009A5B4E" w:rsidP="00DA029E">
            <w:pPr>
              <w:pStyle w:val="ListParagraph"/>
              <w:numPr>
                <w:ilvl w:val="0"/>
                <w:numId w:val="20"/>
              </w:numPr>
            </w:pPr>
            <w:r>
              <w:t>View and edit personal contact and banking details</w:t>
            </w:r>
          </w:p>
          <w:p w14:paraId="44AF3AE1" w14:textId="77777777" w:rsidR="00E63689" w:rsidRDefault="009A5B4E" w:rsidP="005E3AD0">
            <w:pPr>
              <w:pStyle w:val="ListParagraph"/>
              <w:numPr>
                <w:ilvl w:val="0"/>
                <w:numId w:val="20"/>
              </w:numPr>
            </w:pPr>
            <w:r>
              <w:t>Submit/edit expense claims</w:t>
            </w:r>
          </w:p>
          <w:p w14:paraId="3F24AEB2" w14:textId="77777777" w:rsidR="009A5B4E" w:rsidRDefault="009A5B4E" w:rsidP="005E3AD0">
            <w:pPr>
              <w:pStyle w:val="ListParagraph"/>
              <w:numPr>
                <w:ilvl w:val="0"/>
                <w:numId w:val="20"/>
              </w:numPr>
            </w:pPr>
            <w:r>
              <w:t>Upload scanned or computer generated documents</w:t>
            </w:r>
          </w:p>
          <w:p w14:paraId="145AFBE7" w14:textId="11729DBC" w:rsidR="00DA029E" w:rsidRDefault="00DA029E" w:rsidP="00DA029E">
            <w:pPr>
              <w:pStyle w:val="ListParagraph"/>
            </w:pPr>
          </w:p>
        </w:tc>
      </w:tr>
      <w:tr w:rsidR="009A5B4E" w:rsidRPr="00A81C0C" w14:paraId="1B0B973C" w14:textId="77777777" w:rsidTr="009A5B4E">
        <w:trPr>
          <w:trHeight w:val="156"/>
        </w:trPr>
        <w:tc>
          <w:tcPr>
            <w:tcW w:w="1276" w:type="dxa"/>
            <w:shd w:val="clear" w:color="auto" w:fill="auto"/>
            <w:vAlign w:val="center"/>
          </w:tcPr>
          <w:p w14:paraId="6BA084EA" w14:textId="29B06A57" w:rsidR="009A5B4E" w:rsidRDefault="009A5B4E" w:rsidP="005E3AD0">
            <w:pPr>
              <w:rPr>
                <w:b/>
              </w:rPr>
            </w:pPr>
            <w:r>
              <w:rPr>
                <w:b/>
              </w:rPr>
              <w:lastRenderedPageBreak/>
              <w:t>F</w:t>
            </w:r>
            <w:r w:rsidR="002E51EF">
              <w:rPr>
                <w:b/>
              </w:rPr>
              <w:t>R2</w:t>
            </w:r>
            <w:r>
              <w:rPr>
                <w:b/>
              </w:rPr>
              <w:t>.007</w:t>
            </w:r>
          </w:p>
        </w:tc>
        <w:tc>
          <w:tcPr>
            <w:tcW w:w="8080" w:type="dxa"/>
            <w:vAlign w:val="center"/>
          </w:tcPr>
          <w:p w14:paraId="0817FB2D" w14:textId="3E18B4E4" w:rsidR="009A5B4E" w:rsidRDefault="009A5B4E" w:rsidP="005E3AD0">
            <w:r>
              <w:t>The solution must support all commonly used and reasonably up to date web browsers</w:t>
            </w:r>
            <w:r w:rsidR="00E63689">
              <w:t>.</w:t>
            </w:r>
          </w:p>
        </w:tc>
      </w:tr>
      <w:tr w:rsidR="009A5B4E" w:rsidRPr="00A81C0C" w14:paraId="3ECD1DC4" w14:textId="77777777" w:rsidTr="009A5B4E">
        <w:trPr>
          <w:trHeight w:val="156"/>
        </w:trPr>
        <w:tc>
          <w:tcPr>
            <w:tcW w:w="1276" w:type="dxa"/>
            <w:shd w:val="clear" w:color="auto" w:fill="auto"/>
            <w:vAlign w:val="center"/>
          </w:tcPr>
          <w:p w14:paraId="26B5A0E1" w14:textId="344CC494" w:rsidR="009A5B4E" w:rsidRDefault="009A5B4E" w:rsidP="005E3AD0">
            <w:pPr>
              <w:rPr>
                <w:b/>
              </w:rPr>
            </w:pPr>
            <w:r>
              <w:rPr>
                <w:b/>
              </w:rPr>
              <w:t>F</w:t>
            </w:r>
            <w:r w:rsidR="002E51EF">
              <w:rPr>
                <w:b/>
              </w:rPr>
              <w:t>R2</w:t>
            </w:r>
            <w:r>
              <w:rPr>
                <w:b/>
              </w:rPr>
              <w:t>.008</w:t>
            </w:r>
          </w:p>
        </w:tc>
        <w:tc>
          <w:tcPr>
            <w:tcW w:w="8080" w:type="dxa"/>
            <w:vAlign w:val="center"/>
          </w:tcPr>
          <w:p w14:paraId="20E9A78A" w14:textId="0F154585" w:rsidR="009A5B4E" w:rsidRDefault="009A5B4E" w:rsidP="005E3AD0">
            <w:r>
              <w:t>The solution must be accessible to users both on and off the main business site</w:t>
            </w:r>
            <w:r w:rsidR="00E63689">
              <w:t>.</w:t>
            </w:r>
          </w:p>
        </w:tc>
      </w:tr>
      <w:tr w:rsidR="009A5B4E" w:rsidRPr="00A81C0C" w14:paraId="69E01914" w14:textId="77777777" w:rsidTr="009A5B4E">
        <w:trPr>
          <w:trHeight w:val="156"/>
        </w:trPr>
        <w:tc>
          <w:tcPr>
            <w:tcW w:w="1276" w:type="dxa"/>
            <w:shd w:val="clear" w:color="auto" w:fill="auto"/>
            <w:vAlign w:val="center"/>
          </w:tcPr>
          <w:p w14:paraId="5DFBD0BA" w14:textId="316F1FAB" w:rsidR="009A5B4E" w:rsidRDefault="009A5B4E" w:rsidP="005E3AD0">
            <w:pPr>
              <w:rPr>
                <w:b/>
              </w:rPr>
            </w:pPr>
            <w:r>
              <w:rPr>
                <w:b/>
              </w:rPr>
              <w:t>F</w:t>
            </w:r>
            <w:r w:rsidR="002E51EF">
              <w:rPr>
                <w:b/>
              </w:rPr>
              <w:t>R2</w:t>
            </w:r>
            <w:r>
              <w:rPr>
                <w:b/>
              </w:rPr>
              <w:t>.009</w:t>
            </w:r>
          </w:p>
        </w:tc>
        <w:tc>
          <w:tcPr>
            <w:tcW w:w="8080" w:type="dxa"/>
            <w:vAlign w:val="center"/>
          </w:tcPr>
          <w:p w14:paraId="20835853" w14:textId="5C825575" w:rsidR="009A5B4E" w:rsidRDefault="009A5B4E" w:rsidP="005E3AD0">
            <w:r>
              <w:t xml:space="preserve">The solution must support users on </w:t>
            </w:r>
            <w:proofErr w:type="spellStart"/>
            <w:r>
              <w:t>MacOS</w:t>
            </w:r>
            <w:proofErr w:type="spellEnd"/>
            <w:r>
              <w:t>, Chrome OS and Windows 7 – 10</w:t>
            </w:r>
            <w:r w:rsidR="00F97CDC">
              <w:t xml:space="preserve"> desktop platforms</w:t>
            </w:r>
            <w:r w:rsidR="00E63689">
              <w:t>.</w:t>
            </w:r>
          </w:p>
        </w:tc>
      </w:tr>
      <w:tr w:rsidR="009A5B4E" w:rsidRPr="00A81C0C" w14:paraId="5EB3E6D9" w14:textId="77777777" w:rsidTr="009A5B4E">
        <w:trPr>
          <w:trHeight w:val="156"/>
        </w:trPr>
        <w:tc>
          <w:tcPr>
            <w:tcW w:w="1276" w:type="dxa"/>
            <w:shd w:val="clear" w:color="auto" w:fill="auto"/>
            <w:vAlign w:val="center"/>
          </w:tcPr>
          <w:p w14:paraId="552F058E" w14:textId="0AB1A59E" w:rsidR="009A5B4E" w:rsidRDefault="009A5B4E" w:rsidP="005E3AD0">
            <w:pPr>
              <w:rPr>
                <w:b/>
              </w:rPr>
            </w:pPr>
            <w:r>
              <w:rPr>
                <w:b/>
              </w:rPr>
              <w:t>F</w:t>
            </w:r>
            <w:r w:rsidR="002E51EF">
              <w:rPr>
                <w:b/>
              </w:rPr>
              <w:t>R2</w:t>
            </w:r>
            <w:r>
              <w:rPr>
                <w:b/>
              </w:rPr>
              <w:t>.010</w:t>
            </w:r>
          </w:p>
        </w:tc>
        <w:tc>
          <w:tcPr>
            <w:tcW w:w="8080" w:type="dxa"/>
            <w:vAlign w:val="center"/>
          </w:tcPr>
          <w:p w14:paraId="07F50B01" w14:textId="65A09509" w:rsidR="009A5B4E" w:rsidRDefault="009A5B4E" w:rsidP="005E3AD0">
            <w:r>
              <w:t>The solution should support users on Windows, Android and iOS mobile platforms</w:t>
            </w:r>
            <w:r w:rsidR="00E63689">
              <w:t>.</w:t>
            </w:r>
          </w:p>
        </w:tc>
      </w:tr>
      <w:tr w:rsidR="009A5B4E" w:rsidRPr="00A81C0C" w14:paraId="670C05B7" w14:textId="77777777" w:rsidTr="009A5B4E">
        <w:trPr>
          <w:trHeight w:val="156"/>
        </w:trPr>
        <w:tc>
          <w:tcPr>
            <w:tcW w:w="1276" w:type="dxa"/>
            <w:shd w:val="clear" w:color="auto" w:fill="auto"/>
            <w:vAlign w:val="center"/>
          </w:tcPr>
          <w:p w14:paraId="36AC0998" w14:textId="6BBAE6F0" w:rsidR="009A5B4E" w:rsidRDefault="009A5B4E" w:rsidP="005E3AD0">
            <w:pPr>
              <w:rPr>
                <w:b/>
              </w:rPr>
            </w:pPr>
            <w:r w:rsidRPr="00C55830">
              <w:rPr>
                <w:b/>
              </w:rPr>
              <w:t>F</w:t>
            </w:r>
            <w:r w:rsidR="002E51EF">
              <w:rPr>
                <w:b/>
              </w:rPr>
              <w:t>R2</w:t>
            </w:r>
            <w:r w:rsidRPr="00C55830">
              <w:rPr>
                <w:b/>
              </w:rPr>
              <w:t>.011</w:t>
            </w:r>
          </w:p>
        </w:tc>
        <w:tc>
          <w:tcPr>
            <w:tcW w:w="8080" w:type="dxa"/>
            <w:vAlign w:val="center"/>
          </w:tcPr>
          <w:p w14:paraId="00F8E23E" w14:textId="16BCD769" w:rsidR="009A5B4E" w:rsidRDefault="009A5B4E" w:rsidP="005E3AD0">
            <w:r>
              <w:t>It is preferred that all functionality of the solution is accessible through a web interface</w:t>
            </w:r>
            <w:r w:rsidR="00E63689">
              <w:t>.</w:t>
            </w:r>
          </w:p>
        </w:tc>
      </w:tr>
      <w:tr w:rsidR="009A5B4E" w:rsidRPr="00A81C0C" w14:paraId="71250E56" w14:textId="77777777" w:rsidTr="009A5B4E">
        <w:trPr>
          <w:trHeight w:val="156"/>
        </w:trPr>
        <w:tc>
          <w:tcPr>
            <w:tcW w:w="1276" w:type="dxa"/>
            <w:shd w:val="clear" w:color="auto" w:fill="auto"/>
            <w:vAlign w:val="center"/>
          </w:tcPr>
          <w:p w14:paraId="5344293A" w14:textId="2F4EF7D5" w:rsidR="009A5B4E" w:rsidRDefault="002E51EF" w:rsidP="005E3AD0">
            <w:pPr>
              <w:rPr>
                <w:b/>
              </w:rPr>
            </w:pPr>
            <w:r>
              <w:rPr>
                <w:b/>
              </w:rPr>
              <w:t>FR2</w:t>
            </w:r>
            <w:r w:rsidR="009A5B4E" w:rsidRPr="00C55830">
              <w:rPr>
                <w:b/>
              </w:rPr>
              <w:t>.012</w:t>
            </w:r>
          </w:p>
        </w:tc>
        <w:tc>
          <w:tcPr>
            <w:tcW w:w="8080" w:type="dxa"/>
            <w:vAlign w:val="center"/>
          </w:tcPr>
          <w:p w14:paraId="78EE8303" w14:textId="3D664048" w:rsidR="009A5B4E" w:rsidRDefault="009A5B4E" w:rsidP="005E3AD0">
            <w:r>
              <w:t>It is preferred that the solution be a fully managed, off-premise solution</w:t>
            </w:r>
            <w:r w:rsidR="00E63689">
              <w:t>.</w:t>
            </w:r>
          </w:p>
        </w:tc>
      </w:tr>
      <w:tr w:rsidR="009A5B4E" w:rsidRPr="00A81C0C" w14:paraId="1C243BC7" w14:textId="77777777" w:rsidTr="009A5B4E">
        <w:trPr>
          <w:trHeight w:val="156"/>
        </w:trPr>
        <w:tc>
          <w:tcPr>
            <w:tcW w:w="1276" w:type="dxa"/>
            <w:shd w:val="clear" w:color="auto" w:fill="auto"/>
            <w:vAlign w:val="center"/>
          </w:tcPr>
          <w:p w14:paraId="35A3EA03" w14:textId="4048DC61" w:rsidR="009A5B4E" w:rsidRDefault="009A5B4E" w:rsidP="005E3AD0">
            <w:pPr>
              <w:rPr>
                <w:b/>
              </w:rPr>
            </w:pPr>
            <w:r w:rsidRPr="00C55830">
              <w:rPr>
                <w:b/>
              </w:rPr>
              <w:t>F</w:t>
            </w:r>
            <w:r w:rsidR="002E51EF">
              <w:rPr>
                <w:b/>
              </w:rPr>
              <w:t>R2</w:t>
            </w:r>
            <w:r w:rsidRPr="00C55830">
              <w:rPr>
                <w:b/>
              </w:rPr>
              <w:t>.013</w:t>
            </w:r>
          </w:p>
        </w:tc>
        <w:tc>
          <w:tcPr>
            <w:tcW w:w="8080" w:type="dxa"/>
            <w:vAlign w:val="center"/>
          </w:tcPr>
          <w:p w14:paraId="6C5536CD" w14:textId="1EA51012" w:rsidR="009A5B4E" w:rsidRDefault="009A5B4E" w:rsidP="005E3AD0">
            <w:r>
              <w:t>The solution should provide a mobile application and/or mobile responsive web portal for self-service interactions, and ideally for all functions</w:t>
            </w:r>
            <w:r w:rsidR="00E63689">
              <w:t>.</w:t>
            </w:r>
          </w:p>
        </w:tc>
      </w:tr>
      <w:tr w:rsidR="009A5B4E" w:rsidRPr="00A81C0C" w14:paraId="332C9C30" w14:textId="77777777" w:rsidTr="009A5B4E">
        <w:trPr>
          <w:trHeight w:val="156"/>
        </w:trPr>
        <w:tc>
          <w:tcPr>
            <w:tcW w:w="1276" w:type="dxa"/>
            <w:shd w:val="clear" w:color="auto" w:fill="auto"/>
          </w:tcPr>
          <w:p w14:paraId="35160AF3" w14:textId="4691C0F8" w:rsidR="009A5B4E" w:rsidRDefault="009A5B4E" w:rsidP="005E3AD0">
            <w:pPr>
              <w:rPr>
                <w:b/>
              </w:rPr>
            </w:pPr>
            <w:r w:rsidRPr="00C55830">
              <w:rPr>
                <w:b/>
              </w:rPr>
              <w:t>F</w:t>
            </w:r>
            <w:r w:rsidR="002E51EF">
              <w:rPr>
                <w:b/>
              </w:rPr>
              <w:t>R2</w:t>
            </w:r>
            <w:r w:rsidRPr="00C55830">
              <w:rPr>
                <w:b/>
              </w:rPr>
              <w:t>.014</w:t>
            </w:r>
          </w:p>
        </w:tc>
        <w:tc>
          <w:tcPr>
            <w:tcW w:w="8080" w:type="dxa"/>
          </w:tcPr>
          <w:p w14:paraId="29AED4F6" w14:textId="27D60707" w:rsidR="009A5B4E" w:rsidRDefault="009A5B4E" w:rsidP="005E3AD0">
            <w:r>
              <w:t>The solution must recognise and be tailorable by configuration to accommodate the specific needs of finance in a higher education environment, including integration with the student records systems (Tribal SITS) and the development of specific workflows and reporting around the student lifecycle.</w:t>
            </w:r>
          </w:p>
        </w:tc>
      </w:tr>
      <w:tr w:rsidR="009A5B4E" w:rsidRPr="00A81C0C" w14:paraId="3B9397B1" w14:textId="77777777" w:rsidTr="009A5B4E">
        <w:trPr>
          <w:trHeight w:val="156"/>
        </w:trPr>
        <w:tc>
          <w:tcPr>
            <w:tcW w:w="1276" w:type="dxa"/>
            <w:shd w:val="clear" w:color="auto" w:fill="auto"/>
            <w:vAlign w:val="center"/>
          </w:tcPr>
          <w:p w14:paraId="5170A777" w14:textId="0315A583" w:rsidR="009A5B4E" w:rsidRDefault="009A5B4E" w:rsidP="005E3AD0">
            <w:pPr>
              <w:rPr>
                <w:b/>
              </w:rPr>
            </w:pPr>
            <w:r w:rsidRPr="00C55830">
              <w:rPr>
                <w:b/>
              </w:rPr>
              <w:t>F</w:t>
            </w:r>
            <w:r w:rsidR="002E51EF">
              <w:rPr>
                <w:b/>
              </w:rPr>
              <w:t>R2</w:t>
            </w:r>
            <w:r w:rsidRPr="00C55830">
              <w:rPr>
                <w:b/>
              </w:rPr>
              <w:t>.015</w:t>
            </w:r>
          </w:p>
        </w:tc>
        <w:tc>
          <w:tcPr>
            <w:tcW w:w="8080" w:type="dxa"/>
            <w:vAlign w:val="center"/>
          </w:tcPr>
          <w:p w14:paraId="69D56BC0" w14:textId="18C37D27" w:rsidR="009A5B4E" w:rsidRDefault="009A5B4E" w:rsidP="005E3AD0">
            <w:r>
              <w:t>The solution must provide a fully documented, stable and supported API for access to all data and functions within the system</w:t>
            </w:r>
            <w:r w:rsidR="00E63689">
              <w:t>.</w:t>
            </w:r>
          </w:p>
        </w:tc>
      </w:tr>
      <w:tr w:rsidR="009A5B4E" w:rsidRPr="00A81C0C" w14:paraId="7646A079" w14:textId="77777777" w:rsidTr="009A5B4E">
        <w:trPr>
          <w:trHeight w:val="156"/>
        </w:trPr>
        <w:tc>
          <w:tcPr>
            <w:tcW w:w="1276" w:type="dxa"/>
            <w:shd w:val="clear" w:color="auto" w:fill="auto"/>
            <w:vAlign w:val="center"/>
          </w:tcPr>
          <w:p w14:paraId="282F2D34" w14:textId="47DA4156" w:rsidR="009A5B4E" w:rsidRDefault="009A5B4E" w:rsidP="005E3AD0">
            <w:pPr>
              <w:rPr>
                <w:b/>
              </w:rPr>
            </w:pPr>
            <w:r w:rsidRPr="00C55830">
              <w:rPr>
                <w:b/>
              </w:rPr>
              <w:t>F</w:t>
            </w:r>
            <w:r w:rsidR="002E51EF">
              <w:rPr>
                <w:b/>
              </w:rPr>
              <w:t>R2</w:t>
            </w:r>
            <w:r w:rsidRPr="00C55830">
              <w:rPr>
                <w:b/>
              </w:rPr>
              <w:t>.016</w:t>
            </w:r>
          </w:p>
        </w:tc>
        <w:tc>
          <w:tcPr>
            <w:tcW w:w="8080" w:type="dxa"/>
            <w:vAlign w:val="center"/>
          </w:tcPr>
          <w:p w14:paraId="34E5FDCE" w14:textId="5F068905" w:rsidR="009A5B4E" w:rsidRDefault="009A5B4E" w:rsidP="005E3AD0">
            <w:r>
              <w:t>The solution must offer a full range of integration options, including batch-based file import/export (e.g. CSV, XML), web-based API, and allow data integration on both a scheduled and real-time basis</w:t>
            </w:r>
            <w:r w:rsidR="00E63689">
              <w:t>.</w:t>
            </w:r>
          </w:p>
        </w:tc>
      </w:tr>
      <w:tr w:rsidR="009A5B4E" w:rsidRPr="00A81C0C" w14:paraId="7CB54879" w14:textId="77777777" w:rsidTr="009A5B4E">
        <w:trPr>
          <w:trHeight w:val="156"/>
        </w:trPr>
        <w:tc>
          <w:tcPr>
            <w:tcW w:w="1276" w:type="dxa"/>
            <w:shd w:val="clear" w:color="auto" w:fill="auto"/>
            <w:vAlign w:val="center"/>
          </w:tcPr>
          <w:p w14:paraId="0E873D98" w14:textId="5B9C2267" w:rsidR="009A5B4E" w:rsidRDefault="009A5B4E" w:rsidP="005E3AD0">
            <w:pPr>
              <w:rPr>
                <w:b/>
              </w:rPr>
            </w:pPr>
            <w:r w:rsidRPr="00C55830">
              <w:rPr>
                <w:b/>
              </w:rPr>
              <w:t>F</w:t>
            </w:r>
            <w:r w:rsidR="002E51EF">
              <w:rPr>
                <w:b/>
              </w:rPr>
              <w:t>R2</w:t>
            </w:r>
            <w:r w:rsidRPr="00C55830">
              <w:rPr>
                <w:b/>
              </w:rPr>
              <w:t>.017</w:t>
            </w:r>
          </w:p>
        </w:tc>
        <w:tc>
          <w:tcPr>
            <w:tcW w:w="8080" w:type="dxa"/>
            <w:vAlign w:val="center"/>
          </w:tcPr>
          <w:p w14:paraId="7552989A" w14:textId="43C6BCCE" w:rsidR="009A5B4E" w:rsidRDefault="009A5B4E" w:rsidP="005E3AD0">
            <w:r>
              <w:t>The solution must allow data to be extracted in a supported and standard way for integration into a data warehouse or business intelligence system</w:t>
            </w:r>
          </w:p>
        </w:tc>
      </w:tr>
      <w:tr w:rsidR="009A5B4E" w:rsidRPr="00A81C0C" w14:paraId="2F7BC20F" w14:textId="77777777" w:rsidTr="009A5B4E">
        <w:trPr>
          <w:trHeight w:val="156"/>
        </w:trPr>
        <w:tc>
          <w:tcPr>
            <w:tcW w:w="1276" w:type="dxa"/>
            <w:shd w:val="clear" w:color="auto" w:fill="auto"/>
            <w:vAlign w:val="center"/>
          </w:tcPr>
          <w:p w14:paraId="51AA45F6" w14:textId="227CFF29" w:rsidR="009A5B4E" w:rsidRDefault="009A5B4E" w:rsidP="005E3AD0">
            <w:pPr>
              <w:rPr>
                <w:b/>
              </w:rPr>
            </w:pPr>
            <w:r w:rsidRPr="00C55830">
              <w:rPr>
                <w:b/>
              </w:rPr>
              <w:t>F</w:t>
            </w:r>
            <w:r w:rsidR="002E51EF">
              <w:rPr>
                <w:b/>
              </w:rPr>
              <w:t>R2</w:t>
            </w:r>
            <w:r w:rsidRPr="00C55830">
              <w:rPr>
                <w:b/>
              </w:rPr>
              <w:t>.018</w:t>
            </w:r>
          </w:p>
        </w:tc>
        <w:tc>
          <w:tcPr>
            <w:tcW w:w="8080" w:type="dxa"/>
            <w:vAlign w:val="center"/>
          </w:tcPr>
          <w:p w14:paraId="0C4ADFE3" w14:textId="5C26FEB7" w:rsidR="009A5B4E" w:rsidRDefault="009A5B4E" w:rsidP="005E3AD0">
            <w:r>
              <w:t xml:space="preserve">Should an </w:t>
            </w:r>
            <w:proofErr w:type="spellStart"/>
            <w:r>
              <w:t>on-premise</w:t>
            </w:r>
            <w:proofErr w:type="spellEnd"/>
            <w:r>
              <w:t xml:space="preserve"> solution be proposed, it must be fully supported and licensed to run in a VMWare 6.7 or later environment</w:t>
            </w:r>
            <w:r w:rsidR="00E63689">
              <w:t>.</w:t>
            </w:r>
          </w:p>
        </w:tc>
      </w:tr>
      <w:tr w:rsidR="009A5B4E" w:rsidRPr="00A81C0C" w14:paraId="0798ED93" w14:textId="77777777" w:rsidTr="009A5B4E">
        <w:trPr>
          <w:trHeight w:val="156"/>
        </w:trPr>
        <w:tc>
          <w:tcPr>
            <w:tcW w:w="1276" w:type="dxa"/>
            <w:shd w:val="clear" w:color="auto" w:fill="auto"/>
            <w:vAlign w:val="center"/>
          </w:tcPr>
          <w:p w14:paraId="39D094F0" w14:textId="1D920FBD" w:rsidR="009A5B4E" w:rsidRDefault="009A5B4E" w:rsidP="005E3AD0">
            <w:pPr>
              <w:rPr>
                <w:b/>
              </w:rPr>
            </w:pPr>
            <w:r w:rsidRPr="00C55830">
              <w:rPr>
                <w:b/>
              </w:rPr>
              <w:t>F</w:t>
            </w:r>
            <w:r w:rsidR="002E51EF">
              <w:rPr>
                <w:b/>
              </w:rPr>
              <w:t>R2</w:t>
            </w:r>
            <w:r w:rsidRPr="00C55830">
              <w:rPr>
                <w:b/>
              </w:rPr>
              <w:t>.019</w:t>
            </w:r>
          </w:p>
        </w:tc>
        <w:tc>
          <w:tcPr>
            <w:tcW w:w="8080" w:type="dxa"/>
            <w:vAlign w:val="center"/>
          </w:tcPr>
          <w:p w14:paraId="11EE8CB6" w14:textId="2B14E878" w:rsidR="009A5B4E" w:rsidRDefault="009A5B4E" w:rsidP="005E3AD0">
            <w:r>
              <w:t>Solutions must not include any default passwords upon delivery, unchangeable passwords or back-door vendor support mechanisms</w:t>
            </w:r>
            <w:r w:rsidR="00E63689">
              <w:t>.</w:t>
            </w:r>
          </w:p>
        </w:tc>
      </w:tr>
      <w:tr w:rsidR="009A5B4E" w:rsidRPr="00A81C0C" w14:paraId="2EB46875" w14:textId="77777777" w:rsidTr="009A5B4E">
        <w:trPr>
          <w:trHeight w:val="156"/>
        </w:trPr>
        <w:tc>
          <w:tcPr>
            <w:tcW w:w="1276" w:type="dxa"/>
            <w:shd w:val="clear" w:color="auto" w:fill="auto"/>
            <w:vAlign w:val="center"/>
          </w:tcPr>
          <w:p w14:paraId="10DED082" w14:textId="4DF5E86B" w:rsidR="009A5B4E" w:rsidRDefault="009A5B4E" w:rsidP="005E3AD0">
            <w:pPr>
              <w:rPr>
                <w:b/>
              </w:rPr>
            </w:pPr>
            <w:r w:rsidRPr="00C55830">
              <w:rPr>
                <w:b/>
              </w:rPr>
              <w:t>F</w:t>
            </w:r>
            <w:r w:rsidR="002E51EF">
              <w:rPr>
                <w:b/>
              </w:rPr>
              <w:t>R2</w:t>
            </w:r>
            <w:r w:rsidRPr="00C55830">
              <w:rPr>
                <w:b/>
              </w:rPr>
              <w:t>.020</w:t>
            </w:r>
          </w:p>
        </w:tc>
        <w:tc>
          <w:tcPr>
            <w:tcW w:w="8080" w:type="dxa"/>
            <w:vAlign w:val="center"/>
          </w:tcPr>
          <w:p w14:paraId="4EF1D63B" w14:textId="0287B41A" w:rsidR="009A5B4E" w:rsidRDefault="009A5B4E" w:rsidP="005E3AD0">
            <w:r>
              <w:t>The proposed solution(s) must include all ongoing maintenance for the lifetime of the contract, including the provision of and application of any standard software upgrades or new releases</w:t>
            </w:r>
            <w:r w:rsidR="00E63689">
              <w:t>.</w:t>
            </w:r>
          </w:p>
        </w:tc>
      </w:tr>
      <w:tr w:rsidR="009A5B4E" w:rsidRPr="00A81C0C" w14:paraId="09339585" w14:textId="77777777" w:rsidTr="009A5B4E">
        <w:trPr>
          <w:trHeight w:val="156"/>
        </w:trPr>
        <w:tc>
          <w:tcPr>
            <w:tcW w:w="1276" w:type="dxa"/>
            <w:shd w:val="clear" w:color="auto" w:fill="auto"/>
            <w:vAlign w:val="center"/>
          </w:tcPr>
          <w:p w14:paraId="5A180DDE" w14:textId="3836AB9F" w:rsidR="009A5B4E" w:rsidRDefault="009A5B4E" w:rsidP="005E3AD0">
            <w:pPr>
              <w:rPr>
                <w:b/>
              </w:rPr>
            </w:pPr>
            <w:r>
              <w:rPr>
                <w:b/>
              </w:rPr>
              <w:t>FR</w:t>
            </w:r>
            <w:r w:rsidR="002E51EF">
              <w:rPr>
                <w:b/>
              </w:rPr>
              <w:t>2</w:t>
            </w:r>
            <w:r>
              <w:rPr>
                <w:b/>
              </w:rPr>
              <w:t>.021</w:t>
            </w:r>
          </w:p>
        </w:tc>
        <w:tc>
          <w:tcPr>
            <w:tcW w:w="8080" w:type="dxa"/>
            <w:vAlign w:val="center"/>
          </w:tcPr>
          <w:p w14:paraId="67D8F4C8" w14:textId="0574D3D0" w:rsidR="009A5B4E" w:rsidRDefault="009A5B4E" w:rsidP="005E3AD0">
            <w:r>
              <w:t xml:space="preserve">Should the vendor require YSJU to supply and support underlying OS, databases or platforms, the solution proposed must run on Windows Server, SQL Server, </w:t>
            </w:r>
            <w:proofErr w:type="spellStart"/>
            <w:r>
              <w:t>Debian</w:t>
            </w:r>
            <w:proofErr w:type="spellEnd"/>
            <w:r>
              <w:t xml:space="preserve"> Linux and/or a mainstream open source database system such as MySQL, </w:t>
            </w:r>
            <w:proofErr w:type="spellStart"/>
            <w:r>
              <w:t>Postgresql</w:t>
            </w:r>
            <w:proofErr w:type="spellEnd"/>
          </w:p>
        </w:tc>
      </w:tr>
      <w:tr w:rsidR="009A5B4E" w:rsidRPr="00A81C0C" w14:paraId="2CD87807" w14:textId="77777777" w:rsidTr="009A5B4E">
        <w:trPr>
          <w:trHeight w:val="156"/>
        </w:trPr>
        <w:tc>
          <w:tcPr>
            <w:tcW w:w="1276" w:type="dxa"/>
            <w:shd w:val="clear" w:color="auto" w:fill="auto"/>
            <w:vAlign w:val="center"/>
          </w:tcPr>
          <w:p w14:paraId="1AFBC245" w14:textId="39D6BAE6" w:rsidR="009A5B4E" w:rsidRDefault="009A5B4E" w:rsidP="005E3AD0">
            <w:pPr>
              <w:rPr>
                <w:b/>
              </w:rPr>
            </w:pPr>
            <w:r w:rsidRPr="00C55830">
              <w:rPr>
                <w:b/>
              </w:rPr>
              <w:lastRenderedPageBreak/>
              <w:t>F</w:t>
            </w:r>
            <w:r w:rsidR="002E51EF">
              <w:rPr>
                <w:b/>
              </w:rPr>
              <w:t>R2</w:t>
            </w:r>
            <w:r w:rsidRPr="00C55830">
              <w:rPr>
                <w:b/>
              </w:rPr>
              <w:t>.022</w:t>
            </w:r>
          </w:p>
        </w:tc>
        <w:tc>
          <w:tcPr>
            <w:tcW w:w="8080" w:type="dxa"/>
            <w:vAlign w:val="center"/>
          </w:tcPr>
          <w:p w14:paraId="47589853" w14:textId="4A218211" w:rsidR="009A5B4E" w:rsidRDefault="009A5B4E" w:rsidP="005E3AD0">
            <w:r>
              <w:t xml:space="preserve">For solutions involving elements deployed </w:t>
            </w:r>
            <w:proofErr w:type="spellStart"/>
            <w:r>
              <w:t>on-premise</w:t>
            </w:r>
            <w:proofErr w:type="spellEnd"/>
            <w:r>
              <w:t xml:space="preserve">, the bidder must commit to support new releases of infrastructure software (OS, VMWare, Databases, </w:t>
            </w:r>
            <w:r w:rsidR="005B47CA">
              <w:t>etc.</w:t>
            </w:r>
            <w:r>
              <w:t>) within a pre-defined and fixed timescale of their release</w:t>
            </w:r>
            <w:r w:rsidR="00E63689">
              <w:t>.</w:t>
            </w:r>
          </w:p>
        </w:tc>
      </w:tr>
      <w:tr w:rsidR="009A5B4E" w:rsidRPr="00A81C0C" w14:paraId="7BBA2B32" w14:textId="77777777" w:rsidTr="009A5B4E">
        <w:trPr>
          <w:trHeight w:val="156"/>
        </w:trPr>
        <w:tc>
          <w:tcPr>
            <w:tcW w:w="1276" w:type="dxa"/>
            <w:shd w:val="clear" w:color="auto" w:fill="auto"/>
            <w:vAlign w:val="center"/>
          </w:tcPr>
          <w:p w14:paraId="26A2858A" w14:textId="3792E378" w:rsidR="009A5B4E" w:rsidRDefault="009A5B4E" w:rsidP="005E3AD0">
            <w:pPr>
              <w:rPr>
                <w:b/>
              </w:rPr>
            </w:pPr>
            <w:r w:rsidRPr="00C55830">
              <w:rPr>
                <w:b/>
              </w:rPr>
              <w:t>F</w:t>
            </w:r>
            <w:r w:rsidR="002E51EF">
              <w:rPr>
                <w:b/>
              </w:rPr>
              <w:t>R2</w:t>
            </w:r>
            <w:r w:rsidRPr="00C55830">
              <w:rPr>
                <w:b/>
              </w:rPr>
              <w:t>.023</w:t>
            </w:r>
          </w:p>
        </w:tc>
        <w:tc>
          <w:tcPr>
            <w:tcW w:w="8080" w:type="dxa"/>
            <w:vAlign w:val="center"/>
          </w:tcPr>
          <w:p w14:paraId="43E9CF15" w14:textId="55BCE171" w:rsidR="009A5B4E" w:rsidRDefault="009A5B4E" w:rsidP="005E3AD0">
            <w:r>
              <w:t xml:space="preserve">Systems deployed on premise must be able to be consistently backed up with YSJU’s current backup solution (VMWare snapshot, </w:t>
            </w:r>
            <w:proofErr w:type="spellStart"/>
            <w:r>
              <w:t>Netbackup</w:t>
            </w:r>
            <w:proofErr w:type="spellEnd"/>
            <w:r>
              <w:t xml:space="preserve">, or with a supported database backup agent for </w:t>
            </w:r>
            <w:proofErr w:type="spellStart"/>
            <w:r>
              <w:t>Netbackup</w:t>
            </w:r>
            <w:proofErr w:type="spellEnd"/>
            <w:r>
              <w:t xml:space="preserve"> supplied by the bidder)</w:t>
            </w:r>
            <w:r w:rsidR="00E63689">
              <w:t>.</w:t>
            </w:r>
          </w:p>
        </w:tc>
      </w:tr>
      <w:tr w:rsidR="009A5B4E" w:rsidRPr="00A81C0C" w14:paraId="313E7426" w14:textId="77777777" w:rsidTr="009A5B4E">
        <w:trPr>
          <w:trHeight w:val="156"/>
        </w:trPr>
        <w:tc>
          <w:tcPr>
            <w:tcW w:w="1276" w:type="dxa"/>
            <w:shd w:val="clear" w:color="auto" w:fill="auto"/>
            <w:vAlign w:val="center"/>
          </w:tcPr>
          <w:p w14:paraId="301823D0" w14:textId="4A324B5C" w:rsidR="009A5B4E" w:rsidRDefault="009A5B4E" w:rsidP="005E3AD0">
            <w:pPr>
              <w:rPr>
                <w:b/>
              </w:rPr>
            </w:pPr>
            <w:r w:rsidRPr="00C55830">
              <w:rPr>
                <w:b/>
              </w:rPr>
              <w:t>F</w:t>
            </w:r>
            <w:r w:rsidR="002E51EF">
              <w:rPr>
                <w:b/>
              </w:rPr>
              <w:t>R2</w:t>
            </w:r>
            <w:r w:rsidRPr="00C55830">
              <w:rPr>
                <w:b/>
              </w:rPr>
              <w:t>.024</w:t>
            </w:r>
          </w:p>
        </w:tc>
        <w:tc>
          <w:tcPr>
            <w:tcW w:w="8080" w:type="dxa"/>
            <w:vAlign w:val="center"/>
          </w:tcPr>
          <w:p w14:paraId="2922A5C6" w14:textId="34E1CE87" w:rsidR="009A5B4E" w:rsidRDefault="009A5B4E" w:rsidP="005E3AD0">
            <w:r>
              <w:t xml:space="preserve">Bidders must provide in their response a schedule of recommended hardware specifications for any systems they propose for </w:t>
            </w:r>
            <w:proofErr w:type="spellStart"/>
            <w:r>
              <w:t>on-premise</w:t>
            </w:r>
            <w:proofErr w:type="spellEnd"/>
            <w:r>
              <w:t xml:space="preserve"> deployment</w:t>
            </w:r>
            <w:r w:rsidR="00E63689">
              <w:t>.</w:t>
            </w:r>
          </w:p>
        </w:tc>
      </w:tr>
      <w:tr w:rsidR="0008389A" w:rsidRPr="00A81C0C" w14:paraId="461F7E5A" w14:textId="77777777" w:rsidTr="00DA029E">
        <w:trPr>
          <w:trHeight w:val="156"/>
        </w:trPr>
        <w:tc>
          <w:tcPr>
            <w:tcW w:w="9356" w:type="dxa"/>
            <w:gridSpan w:val="2"/>
            <w:shd w:val="clear" w:color="auto" w:fill="auto"/>
            <w:vAlign w:val="center"/>
          </w:tcPr>
          <w:p w14:paraId="7FE9C45F" w14:textId="33A8A8ED" w:rsidR="0008389A" w:rsidRPr="0008389A" w:rsidRDefault="0008389A" w:rsidP="005E3AD0">
            <w:pPr>
              <w:rPr>
                <w:b/>
                <w:i/>
              </w:rPr>
            </w:pPr>
            <w:r w:rsidRPr="0008389A">
              <w:rPr>
                <w:b/>
                <w:i/>
              </w:rPr>
              <w:t>Security Requirements</w:t>
            </w:r>
          </w:p>
        </w:tc>
      </w:tr>
      <w:tr w:rsidR="002E51EF" w:rsidRPr="00A81C0C" w14:paraId="0635D5F9" w14:textId="77777777" w:rsidTr="002E51EF">
        <w:trPr>
          <w:trHeight w:val="156"/>
        </w:trPr>
        <w:tc>
          <w:tcPr>
            <w:tcW w:w="1276" w:type="dxa"/>
            <w:shd w:val="clear" w:color="auto" w:fill="auto"/>
            <w:vAlign w:val="center"/>
          </w:tcPr>
          <w:p w14:paraId="413F16B1" w14:textId="542A7AEE" w:rsidR="002E51EF" w:rsidRDefault="002E51EF" w:rsidP="005E3AD0">
            <w:pPr>
              <w:rPr>
                <w:b/>
              </w:rPr>
            </w:pPr>
            <w:r>
              <w:rPr>
                <w:b/>
              </w:rPr>
              <w:t>FR2.025</w:t>
            </w:r>
          </w:p>
        </w:tc>
        <w:tc>
          <w:tcPr>
            <w:tcW w:w="8080" w:type="dxa"/>
            <w:vAlign w:val="center"/>
          </w:tcPr>
          <w:p w14:paraId="2C564F88" w14:textId="58F11C91" w:rsidR="002E51EF" w:rsidRDefault="002E51EF" w:rsidP="005E3AD0">
            <w:r>
              <w:t>The solution should allow use of existing usernames and passwords (as authenticated against Active Directory)</w:t>
            </w:r>
            <w:r w:rsidR="00E63689">
              <w:t>.</w:t>
            </w:r>
          </w:p>
        </w:tc>
      </w:tr>
      <w:tr w:rsidR="002E51EF" w:rsidRPr="00A81C0C" w14:paraId="3CB39923" w14:textId="77777777" w:rsidTr="002E51EF">
        <w:trPr>
          <w:trHeight w:val="156"/>
        </w:trPr>
        <w:tc>
          <w:tcPr>
            <w:tcW w:w="1276" w:type="dxa"/>
            <w:shd w:val="clear" w:color="auto" w:fill="auto"/>
            <w:vAlign w:val="center"/>
          </w:tcPr>
          <w:p w14:paraId="5A5E6275" w14:textId="6BF1A5B8" w:rsidR="002E51EF" w:rsidRDefault="002E51EF" w:rsidP="005E3AD0">
            <w:pPr>
              <w:rPr>
                <w:b/>
              </w:rPr>
            </w:pPr>
            <w:r>
              <w:rPr>
                <w:b/>
              </w:rPr>
              <w:t>FR2.026</w:t>
            </w:r>
          </w:p>
        </w:tc>
        <w:tc>
          <w:tcPr>
            <w:tcW w:w="8080" w:type="dxa"/>
            <w:vAlign w:val="center"/>
          </w:tcPr>
          <w:p w14:paraId="71F41AC3" w14:textId="65070253" w:rsidR="002E51EF" w:rsidRDefault="002E51EF" w:rsidP="005E3AD0">
            <w:r>
              <w:t>The solution should provide mechanisms for automated account and role provisioning (e.g. against Active Directory groups and/or via API)</w:t>
            </w:r>
            <w:r w:rsidR="00E63689">
              <w:t>.</w:t>
            </w:r>
          </w:p>
        </w:tc>
      </w:tr>
      <w:tr w:rsidR="002E51EF" w:rsidRPr="00A81C0C" w14:paraId="4D224A5A" w14:textId="77777777" w:rsidTr="002E51EF">
        <w:trPr>
          <w:trHeight w:val="156"/>
        </w:trPr>
        <w:tc>
          <w:tcPr>
            <w:tcW w:w="1276" w:type="dxa"/>
            <w:shd w:val="clear" w:color="auto" w:fill="auto"/>
            <w:vAlign w:val="center"/>
          </w:tcPr>
          <w:p w14:paraId="51069593" w14:textId="5230832E" w:rsidR="002E51EF" w:rsidRDefault="002E51EF" w:rsidP="005E3AD0">
            <w:pPr>
              <w:rPr>
                <w:b/>
              </w:rPr>
            </w:pPr>
            <w:r>
              <w:rPr>
                <w:b/>
              </w:rPr>
              <w:t>FR2.027</w:t>
            </w:r>
          </w:p>
        </w:tc>
        <w:tc>
          <w:tcPr>
            <w:tcW w:w="8080" w:type="dxa"/>
            <w:vAlign w:val="center"/>
          </w:tcPr>
          <w:p w14:paraId="04A51BA5" w14:textId="10F0129E" w:rsidR="002E51EF" w:rsidRDefault="002E51EF" w:rsidP="005E3AD0">
            <w:r>
              <w:t>The solution should support options to employ multi-factor authentication mechanism (ideally standards based such as TOTP), ideally configurable against a subset of roles or privilege levels</w:t>
            </w:r>
            <w:r w:rsidR="00E63689">
              <w:t>.</w:t>
            </w:r>
          </w:p>
        </w:tc>
      </w:tr>
      <w:tr w:rsidR="002E51EF" w:rsidRPr="00A81C0C" w14:paraId="4CAF4767" w14:textId="77777777" w:rsidTr="002E51EF">
        <w:trPr>
          <w:trHeight w:val="156"/>
        </w:trPr>
        <w:tc>
          <w:tcPr>
            <w:tcW w:w="1276" w:type="dxa"/>
            <w:shd w:val="clear" w:color="auto" w:fill="auto"/>
            <w:vAlign w:val="center"/>
          </w:tcPr>
          <w:p w14:paraId="378B4E7D" w14:textId="56849C6D" w:rsidR="002E51EF" w:rsidRDefault="002E51EF" w:rsidP="005E3AD0">
            <w:pPr>
              <w:rPr>
                <w:b/>
              </w:rPr>
            </w:pPr>
            <w:r>
              <w:rPr>
                <w:b/>
              </w:rPr>
              <w:t>FR2.028</w:t>
            </w:r>
          </w:p>
        </w:tc>
        <w:tc>
          <w:tcPr>
            <w:tcW w:w="8080" w:type="dxa"/>
            <w:vAlign w:val="center"/>
          </w:tcPr>
          <w:p w14:paraId="764EEB8C" w14:textId="09A16D70" w:rsidR="002E51EF" w:rsidRDefault="002E51EF" w:rsidP="005E3AD0">
            <w:r>
              <w:t>The solution should support integration with an external Identity and Access Management solution</w:t>
            </w:r>
            <w:r w:rsidR="00E63689">
              <w:t>.</w:t>
            </w:r>
          </w:p>
        </w:tc>
      </w:tr>
      <w:tr w:rsidR="002E51EF" w:rsidRPr="00A81C0C" w14:paraId="76794F5A" w14:textId="77777777" w:rsidTr="002E51EF">
        <w:trPr>
          <w:trHeight w:val="156"/>
        </w:trPr>
        <w:tc>
          <w:tcPr>
            <w:tcW w:w="1276" w:type="dxa"/>
            <w:shd w:val="clear" w:color="auto" w:fill="auto"/>
          </w:tcPr>
          <w:p w14:paraId="7B5329D5" w14:textId="67CFDF40" w:rsidR="002E51EF" w:rsidRDefault="002E51EF" w:rsidP="005E3AD0">
            <w:pPr>
              <w:rPr>
                <w:b/>
              </w:rPr>
            </w:pPr>
            <w:r>
              <w:rPr>
                <w:b/>
              </w:rPr>
              <w:t>FR2.029</w:t>
            </w:r>
          </w:p>
        </w:tc>
        <w:tc>
          <w:tcPr>
            <w:tcW w:w="8080" w:type="dxa"/>
          </w:tcPr>
          <w:p w14:paraId="4078D467" w14:textId="31791D78" w:rsidR="002E51EF" w:rsidRDefault="002E51EF" w:rsidP="005E3AD0">
            <w:r>
              <w:t>All data enquiry and enquiry access must be secure and GDPR compliant</w:t>
            </w:r>
          </w:p>
        </w:tc>
      </w:tr>
      <w:tr w:rsidR="002E51EF" w:rsidRPr="00A81C0C" w14:paraId="0CABD350" w14:textId="77777777" w:rsidTr="002E51EF">
        <w:trPr>
          <w:trHeight w:val="156"/>
        </w:trPr>
        <w:tc>
          <w:tcPr>
            <w:tcW w:w="1276" w:type="dxa"/>
            <w:shd w:val="clear" w:color="auto" w:fill="auto"/>
          </w:tcPr>
          <w:p w14:paraId="26E62B07" w14:textId="178BE856" w:rsidR="002E51EF" w:rsidRDefault="002E51EF" w:rsidP="005E3AD0">
            <w:pPr>
              <w:rPr>
                <w:b/>
              </w:rPr>
            </w:pPr>
            <w:r w:rsidRPr="00C55830">
              <w:rPr>
                <w:b/>
              </w:rPr>
              <w:t>F</w:t>
            </w:r>
            <w:r>
              <w:rPr>
                <w:b/>
              </w:rPr>
              <w:t>R2</w:t>
            </w:r>
            <w:r w:rsidRPr="00C55830">
              <w:rPr>
                <w:b/>
              </w:rPr>
              <w:t>.030</w:t>
            </w:r>
          </w:p>
        </w:tc>
        <w:tc>
          <w:tcPr>
            <w:tcW w:w="8080" w:type="dxa"/>
          </w:tcPr>
          <w:p w14:paraId="670D84C8" w14:textId="657D0E7B" w:rsidR="002E51EF" w:rsidRDefault="002E51EF" w:rsidP="005E3AD0">
            <w:r>
              <w:t>The solution should provide an automated interface between the present YSJU payment platform (WPM HE Gateway) and the finance system</w:t>
            </w:r>
            <w:r w:rsidR="00E63689">
              <w:t>.</w:t>
            </w:r>
          </w:p>
        </w:tc>
      </w:tr>
      <w:tr w:rsidR="002E51EF" w:rsidRPr="00A81C0C" w14:paraId="0B41E6C2" w14:textId="77777777" w:rsidTr="002E51EF">
        <w:trPr>
          <w:trHeight w:val="156"/>
        </w:trPr>
        <w:tc>
          <w:tcPr>
            <w:tcW w:w="1276" w:type="dxa"/>
            <w:shd w:val="clear" w:color="auto" w:fill="auto"/>
          </w:tcPr>
          <w:p w14:paraId="36D651B2" w14:textId="48520491" w:rsidR="002E51EF" w:rsidRDefault="002E51EF" w:rsidP="005E3AD0">
            <w:pPr>
              <w:rPr>
                <w:b/>
              </w:rPr>
            </w:pPr>
            <w:r w:rsidRPr="00C55830">
              <w:rPr>
                <w:b/>
              </w:rPr>
              <w:t>F</w:t>
            </w:r>
            <w:r>
              <w:rPr>
                <w:b/>
              </w:rPr>
              <w:t>R2</w:t>
            </w:r>
            <w:r w:rsidRPr="00C55830">
              <w:rPr>
                <w:b/>
              </w:rPr>
              <w:t>.031</w:t>
            </w:r>
          </w:p>
        </w:tc>
        <w:tc>
          <w:tcPr>
            <w:tcW w:w="8080" w:type="dxa"/>
          </w:tcPr>
          <w:p w14:paraId="5708E4E4" w14:textId="596DD479" w:rsidR="002E51EF" w:rsidRDefault="002E51EF" w:rsidP="005E3AD0">
            <w:r>
              <w:t>The solution should provide multi-level data security for custom access to information within the corporate database</w:t>
            </w:r>
            <w:r w:rsidR="00E63689">
              <w:t>.</w:t>
            </w:r>
          </w:p>
        </w:tc>
      </w:tr>
      <w:tr w:rsidR="002E51EF" w:rsidRPr="00A81C0C" w14:paraId="04B7F524" w14:textId="77777777" w:rsidTr="002E51EF">
        <w:trPr>
          <w:trHeight w:val="156"/>
        </w:trPr>
        <w:tc>
          <w:tcPr>
            <w:tcW w:w="1276" w:type="dxa"/>
            <w:shd w:val="clear" w:color="auto" w:fill="auto"/>
            <w:vAlign w:val="center"/>
          </w:tcPr>
          <w:p w14:paraId="7A3E517A" w14:textId="28B7F12D" w:rsidR="002E51EF" w:rsidRDefault="002E51EF" w:rsidP="005E3AD0">
            <w:pPr>
              <w:rPr>
                <w:b/>
              </w:rPr>
            </w:pPr>
            <w:r w:rsidRPr="00C55830">
              <w:rPr>
                <w:b/>
              </w:rPr>
              <w:t>F</w:t>
            </w:r>
            <w:r>
              <w:rPr>
                <w:b/>
              </w:rPr>
              <w:t>R2</w:t>
            </w:r>
            <w:r w:rsidRPr="00C55830">
              <w:rPr>
                <w:b/>
              </w:rPr>
              <w:t>.032</w:t>
            </w:r>
          </w:p>
        </w:tc>
        <w:tc>
          <w:tcPr>
            <w:tcW w:w="8080" w:type="dxa"/>
            <w:vAlign w:val="center"/>
          </w:tcPr>
          <w:p w14:paraId="43C8AD95" w14:textId="4F83EC1B" w:rsidR="002E51EF" w:rsidRDefault="002E51EF" w:rsidP="005E3AD0">
            <w:r>
              <w:t>Solutions must require a fixed and defined minimum set of firewall exceptions to operate. Such rules must be IP-based in nature; DNS-based rules cannot be supported.</w:t>
            </w:r>
          </w:p>
        </w:tc>
      </w:tr>
      <w:tr w:rsidR="002E51EF" w:rsidRPr="00A81C0C" w14:paraId="00AC8E31" w14:textId="77777777" w:rsidTr="002E51EF">
        <w:trPr>
          <w:trHeight w:val="156"/>
        </w:trPr>
        <w:tc>
          <w:tcPr>
            <w:tcW w:w="1276" w:type="dxa"/>
            <w:shd w:val="clear" w:color="auto" w:fill="auto"/>
            <w:vAlign w:val="center"/>
          </w:tcPr>
          <w:p w14:paraId="2044088C" w14:textId="34895E89" w:rsidR="002E51EF" w:rsidRDefault="002E51EF" w:rsidP="005E3AD0">
            <w:pPr>
              <w:rPr>
                <w:b/>
              </w:rPr>
            </w:pPr>
            <w:r w:rsidRPr="00C55830">
              <w:rPr>
                <w:b/>
              </w:rPr>
              <w:t>F</w:t>
            </w:r>
            <w:r>
              <w:rPr>
                <w:b/>
              </w:rPr>
              <w:t>R2</w:t>
            </w:r>
            <w:r w:rsidRPr="00C55830">
              <w:rPr>
                <w:b/>
              </w:rPr>
              <w:t>.033</w:t>
            </w:r>
          </w:p>
        </w:tc>
        <w:tc>
          <w:tcPr>
            <w:tcW w:w="8080" w:type="dxa"/>
            <w:vAlign w:val="center"/>
          </w:tcPr>
          <w:p w14:paraId="6D08AB9D" w14:textId="7B5DD2D3" w:rsidR="002E51EF" w:rsidRDefault="002E51EF" w:rsidP="005E3AD0">
            <w:r>
              <w:t>On-premise solutions must be supported with any mainstream antivirus/anti-malware solution installed</w:t>
            </w:r>
            <w:r w:rsidR="00E63689">
              <w:t>.</w:t>
            </w:r>
          </w:p>
        </w:tc>
      </w:tr>
      <w:tr w:rsidR="002E51EF" w:rsidRPr="00A81C0C" w14:paraId="007D6A15" w14:textId="77777777" w:rsidTr="002E51EF">
        <w:trPr>
          <w:trHeight w:val="156"/>
        </w:trPr>
        <w:tc>
          <w:tcPr>
            <w:tcW w:w="1276" w:type="dxa"/>
            <w:shd w:val="clear" w:color="auto" w:fill="auto"/>
            <w:vAlign w:val="center"/>
          </w:tcPr>
          <w:p w14:paraId="7768C27D" w14:textId="2A38E5F0" w:rsidR="002E51EF" w:rsidRDefault="002E51EF" w:rsidP="005E3AD0">
            <w:pPr>
              <w:rPr>
                <w:b/>
              </w:rPr>
            </w:pPr>
            <w:r w:rsidRPr="00C55830">
              <w:rPr>
                <w:b/>
              </w:rPr>
              <w:t>F</w:t>
            </w:r>
            <w:r>
              <w:rPr>
                <w:b/>
              </w:rPr>
              <w:t>R2</w:t>
            </w:r>
            <w:r w:rsidRPr="00C55830">
              <w:rPr>
                <w:b/>
              </w:rPr>
              <w:t>.034</w:t>
            </w:r>
          </w:p>
        </w:tc>
        <w:tc>
          <w:tcPr>
            <w:tcW w:w="8080" w:type="dxa"/>
            <w:vAlign w:val="center"/>
          </w:tcPr>
          <w:p w14:paraId="08FA2C2D" w14:textId="6AEF5A08" w:rsidR="002E51EF" w:rsidRDefault="002E51EF" w:rsidP="005E3AD0">
            <w:r>
              <w:t xml:space="preserve">Bidders must accept that access to </w:t>
            </w:r>
            <w:proofErr w:type="spellStart"/>
            <w:r>
              <w:t>on-premise</w:t>
            </w:r>
            <w:proofErr w:type="spellEnd"/>
            <w:r>
              <w:t xml:space="preserve"> systems, remotely or otherwise, will be enabled by request and for the duration of an individual support activity, and commit to being able to support the systems under this model</w:t>
            </w:r>
            <w:r w:rsidR="00E63689">
              <w:t>.</w:t>
            </w:r>
          </w:p>
        </w:tc>
      </w:tr>
      <w:tr w:rsidR="002E51EF" w:rsidRPr="00A81C0C" w14:paraId="1A6E9A0D" w14:textId="77777777" w:rsidTr="002E51EF">
        <w:trPr>
          <w:trHeight w:val="156"/>
        </w:trPr>
        <w:tc>
          <w:tcPr>
            <w:tcW w:w="1276" w:type="dxa"/>
            <w:shd w:val="clear" w:color="auto" w:fill="auto"/>
            <w:vAlign w:val="center"/>
          </w:tcPr>
          <w:p w14:paraId="665B4FCA" w14:textId="236D3A49" w:rsidR="002E51EF" w:rsidRDefault="002E51EF" w:rsidP="002E51EF">
            <w:pPr>
              <w:rPr>
                <w:b/>
              </w:rPr>
            </w:pPr>
            <w:r w:rsidRPr="00C55830">
              <w:rPr>
                <w:b/>
              </w:rPr>
              <w:t>FR</w:t>
            </w:r>
            <w:r>
              <w:rPr>
                <w:b/>
              </w:rPr>
              <w:t>2</w:t>
            </w:r>
            <w:r w:rsidRPr="00C55830">
              <w:rPr>
                <w:b/>
              </w:rPr>
              <w:t>.035</w:t>
            </w:r>
          </w:p>
        </w:tc>
        <w:tc>
          <w:tcPr>
            <w:tcW w:w="8080" w:type="dxa"/>
            <w:vAlign w:val="center"/>
          </w:tcPr>
          <w:p w14:paraId="5810E002" w14:textId="5343CBD4" w:rsidR="002E51EF" w:rsidRDefault="002E51EF" w:rsidP="005E3AD0">
            <w:r>
              <w:t>On-premise systems must remain supported with the application of any OS or platform security patches applied upon their release, without further approval by the solution provider</w:t>
            </w:r>
            <w:r w:rsidR="00E63689">
              <w:t>.</w:t>
            </w:r>
          </w:p>
        </w:tc>
      </w:tr>
      <w:tr w:rsidR="00DD702A" w:rsidRPr="001F3E1F" w14:paraId="5101C787" w14:textId="77777777" w:rsidTr="00DA029E">
        <w:trPr>
          <w:trHeight w:val="374"/>
        </w:trPr>
        <w:tc>
          <w:tcPr>
            <w:tcW w:w="9356" w:type="dxa"/>
            <w:gridSpan w:val="2"/>
          </w:tcPr>
          <w:p w14:paraId="2140E0EE" w14:textId="27E6E455" w:rsidR="00DD702A" w:rsidRPr="001F3E1F" w:rsidRDefault="00025042" w:rsidP="00DA029E">
            <w:pPr>
              <w:rPr>
                <w:b/>
                <w:i/>
              </w:rPr>
            </w:pPr>
            <w:r>
              <w:rPr>
                <w:b/>
                <w:i/>
              </w:rPr>
              <w:lastRenderedPageBreak/>
              <w:t xml:space="preserve">HCM &amp; </w:t>
            </w:r>
            <w:r w:rsidR="00DD702A">
              <w:rPr>
                <w:b/>
                <w:i/>
              </w:rPr>
              <w:t>Payroll</w:t>
            </w:r>
            <w:r w:rsidR="00DD702A" w:rsidRPr="001F3E1F">
              <w:rPr>
                <w:b/>
                <w:i/>
              </w:rPr>
              <w:t xml:space="preserve"> Functional Requirements</w:t>
            </w:r>
          </w:p>
        </w:tc>
      </w:tr>
      <w:tr w:rsidR="00DD702A" w:rsidRPr="00A81C0C" w14:paraId="08CC0730" w14:textId="77777777" w:rsidTr="002E51EF">
        <w:trPr>
          <w:trHeight w:val="373"/>
        </w:trPr>
        <w:tc>
          <w:tcPr>
            <w:tcW w:w="1276" w:type="dxa"/>
          </w:tcPr>
          <w:p w14:paraId="4C50614E" w14:textId="4420EB28" w:rsidR="00DD702A" w:rsidRPr="00A81C0C" w:rsidRDefault="002E51EF" w:rsidP="002E51EF">
            <w:pPr>
              <w:rPr>
                <w:b/>
              </w:rPr>
            </w:pPr>
            <w:r w:rsidRPr="00C55830">
              <w:rPr>
                <w:b/>
              </w:rPr>
              <w:t>FR</w:t>
            </w:r>
            <w:r>
              <w:rPr>
                <w:b/>
              </w:rPr>
              <w:t>2</w:t>
            </w:r>
            <w:r w:rsidRPr="00C55830">
              <w:rPr>
                <w:b/>
              </w:rPr>
              <w:t>.03</w:t>
            </w:r>
            <w:r w:rsidR="007A3FE0">
              <w:rPr>
                <w:b/>
              </w:rPr>
              <w:t>6</w:t>
            </w:r>
          </w:p>
        </w:tc>
        <w:tc>
          <w:tcPr>
            <w:tcW w:w="8080" w:type="dxa"/>
          </w:tcPr>
          <w:p w14:paraId="42B1D051" w14:textId="77777777" w:rsidR="00DD702A" w:rsidRDefault="00DD702A" w:rsidP="00DA029E">
            <w:r>
              <w:t>The solution must integrate with other existing systems which use employee data or provide functionality that is of the same standard or better;</w:t>
            </w:r>
          </w:p>
          <w:p w14:paraId="3A918B3E" w14:textId="77777777" w:rsidR="00DD702A" w:rsidRDefault="00DD702A" w:rsidP="00DA029E">
            <w:pPr>
              <w:pStyle w:val="ListParagraph"/>
              <w:numPr>
                <w:ilvl w:val="0"/>
                <w:numId w:val="38"/>
              </w:numPr>
            </w:pPr>
            <w:r>
              <w:t>Payroll (ideally the same system)</w:t>
            </w:r>
          </w:p>
          <w:p w14:paraId="7C979EDD" w14:textId="77777777" w:rsidR="00DD702A" w:rsidRDefault="00DD702A" w:rsidP="00DA029E">
            <w:pPr>
              <w:pStyle w:val="ListParagraph"/>
              <w:numPr>
                <w:ilvl w:val="0"/>
                <w:numId w:val="38"/>
              </w:numPr>
            </w:pPr>
            <w:r>
              <w:t>Recruitment (Stonefish)</w:t>
            </w:r>
          </w:p>
          <w:p w14:paraId="5FB68037" w14:textId="77777777" w:rsidR="00DD702A" w:rsidRDefault="00DD702A" w:rsidP="00DA029E">
            <w:pPr>
              <w:pStyle w:val="ListParagraph"/>
              <w:numPr>
                <w:ilvl w:val="0"/>
                <w:numId w:val="38"/>
              </w:numPr>
            </w:pPr>
            <w:r>
              <w:t>PDR (</w:t>
            </w:r>
            <w:proofErr w:type="spellStart"/>
            <w:r>
              <w:t>Simitive</w:t>
            </w:r>
            <w:proofErr w:type="spellEnd"/>
            <w:r>
              <w:t>)</w:t>
            </w:r>
          </w:p>
          <w:p w14:paraId="7761A89A" w14:textId="77777777" w:rsidR="00DD702A" w:rsidRDefault="00DD702A" w:rsidP="00DA029E">
            <w:pPr>
              <w:pStyle w:val="ListParagraph"/>
              <w:numPr>
                <w:ilvl w:val="0"/>
                <w:numId w:val="38"/>
              </w:numPr>
            </w:pPr>
            <w:r>
              <w:t>Reward &amp; Recognition (Sodexo)</w:t>
            </w:r>
          </w:p>
          <w:p w14:paraId="788E07FD" w14:textId="77777777" w:rsidR="00DD702A" w:rsidRDefault="00DD702A" w:rsidP="00DA029E">
            <w:pPr>
              <w:pStyle w:val="ListParagraph"/>
              <w:numPr>
                <w:ilvl w:val="0"/>
                <w:numId w:val="38"/>
              </w:numPr>
            </w:pPr>
            <w:r>
              <w:t>ID Card</w:t>
            </w:r>
          </w:p>
          <w:p w14:paraId="7BD57269" w14:textId="77777777" w:rsidR="00DD702A" w:rsidRDefault="00DD702A" w:rsidP="00DA029E">
            <w:pPr>
              <w:pStyle w:val="ListParagraph"/>
              <w:numPr>
                <w:ilvl w:val="0"/>
                <w:numId w:val="38"/>
              </w:numPr>
            </w:pPr>
            <w:r>
              <w:t xml:space="preserve">Identity Management / Active Directory </w:t>
            </w:r>
          </w:p>
          <w:p w14:paraId="46932FF0" w14:textId="77777777" w:rsidR="00DD702A" w:rsidRDefault="00DD702A" w:rsidP="00DA029E">
            <w:pPr>
              <w:pStyle w:val="ListParagraph"/>
              <w:numPr>
                <w:ilvl w:val="0"/>
                <w:numId w:val="38"/>
              </w:numPr>
            </w:pPr>
            <w:r>
              <w:t xml:space="preserve">Intranet (Oak) </w:t>
            </w:r>
          </w:p>
          <w:p w14:paraId="17A2E587" w14:textId="77777777" w:rsidR="00DD702A" w:rsidRDefault="00DD702A" w:rsidP="00DA029E">
            <w:pPr>
              <w:pStyle w:val="ListParagraph"/>
              <w:numPr>
                <w:ilvl w:val="0"/>
                <w:numId w:val="38"/>
              </w:numPr>
            </w:pPr>
            <w:r>
              <w:t>Job Evaluation System (ECC HERA) – contains post data, integration only to be considered</w:t>
            </w:r>
          </w:p>
          <w:p w14:paraId="5F4C2FA0" w14:textId="77777777" w:rsidR="00DD702A" w:rsidRPr="00A81C0C" w:rsidRDefault="00DD702A" w:rsidP="00DA029E">
            <w:pPr>
              <w:pStyle w:val="ListParagraph"/>
              <w:numPr>
                <w:ilvl w:val="0"/>
                <w:numId w:val="38"/>
              </w:numPr>
            </w:pPr>
            <w:r>
              <w:t>Finance (Lot 1) – where full integration is required</w:t>
            </w:r>
          </w:p>
        </w:tc>
      </w:tr>
      <w:tr w:rsidR="00DD702A" w:rsidRPr="00A81C0C" w14:paraId="429308C9" w14:textId="77777777" w:rsidTr="002E51EF">
        <w:trPr>
          <w:trHeight w:val="373"/>
        </w:trPr>
        <w:tc>
          <w:tcPr>
            <w:tcW w:w="1276" w:type="dxa"/>
            <w:tcBorders>
              <w:top w:val="single" w:sz="4" w:space="0" w:color="auto"/>
              <w:left w:val="single" w:sz="12" w:space="0" w:color="auto"/>
              <w:bottom w:val="single" w:sz="4" w:space="0" w:color="auto"/>
              <w:right w:val="single" w:sz="4" w:space="0" w:color="auto"/>
            </w:tcBorders>
          </w:tcPr>
          <w:p w14:paraId="163C6BCC" w14:textId="5CDF6EBE" w:rsidR="00DD702A" w:rsidRPr="00A81C0C" w:rsidRDefault="00E16FBB" w:rsidP="00DA029E">
            <w:pPr>
              <w:rPr>
                <w:b/>
              </w:rPr>
            </w:pPr>
            <w:r>
              <w:rPr>
                <w:b/>
              </w:rPr>
              <w:t>FR2.03</w:t>
            </w:r>
            <w:r w:rsidR="007A3FE0">
              <w:rPr>
                <w:b/>
              </w:rPr>
              <w:t>7</w:t>
            </w:r>
          </w:p>
        </w:tc>
        <w:tc>
          <w:tcPr>
            <w:tcW w:w="8080" w:type="dxa"/>
            <w:tcBorders>
              <w:top w:val="single" w:sz="4" w:space="0" w:color="auto"/>
              <w:left w:val="single" w:sz="4" w:space="0" w:color="auto"/>
              <w:bottom w:val="single" w:sz="4" w:space="0" w:color="auto"/>
              <w:right w:val="single" w:sz="12" w:space="0" w:color="auto"/>
            </w:tcBorders>
          </w:tcPr>
          <w:p w14:paraId="27001CCB" w14:textId="77777777" w:rsidR="00DD702A" w:rsidRDefault="00DD702A" w:rsidP="00DA029E">
            <w:r>
              <w:t>The solution should support the management of the employee journey, from end to end – integrating with the exiting Stonefish system for recruitment, unless able to replicate identical/superior functionality within itself.  It should enable:</w:t>
            </w:r>
          </w:p>
          <w:p w14:paraId="4A5D6D9D" w14:textId="77777777" w:rsidR="00DD702A" w:rsidRDefault="00DD702A" w:rsidP="00DA029E">
            <w:pPr>
              <w:pStyle w:val="ListParagraph"/>
              <w:numPr>
                <w:ilvl w:val="0"/>
                <w:numId w:val="39"/>
              </w:numPr>
            </w:pPr>
            <w:r>
              <w:t>Personal employee data to be maintained and tracked from within a central database</w:t>
            </w:r>
          </w:p>
          <w:p w14:paraId="7D430004" w14:textId="77777777" w:rsidR="00DD702A" w:rsidRDefault="00DD702A" w:rsidP="00DA029E">
            <w:pPr>
              <w:pStyle w:val="ListParagraph"/>
              <w:numPr>
                <w:ilvl w:val="0"/>
                <w:numId w:val="39"/>
              </w:numPr>
            </w:pPr>
            <w:r>
              <w:t>The capability to replace paper based fields with an electronic record (e.g. scanned documents)</w:t>
            </w:r>
          </w:p>
          <w:p w14:paraId="0E648D72" w14:textId="77777777" w:rsidR="00DD702A" w:rsidRPr="00A81C0C" w:rsidRDefault="00DD702A" w:rsidP="00DA029E">
            <w:pPr>
              <w:pStyle w:val="ListParagraph"/>
              <w:numPr>
                <w:ilvl w:val="0"/>
                <w:numId w:val="39"/>
              </w:numPr>
            </w:pPr>
            <w:r>
              <w:t>These processes to be implemented with a demonstrably high degree of data security</w:t>
            </w:r>
          </w:p>
        </w:tc>
      </w:tr>
      <w:tr w:rsidR="00DD702A" w:rsidRPr="00294CE9" w14:paraId="7139123E" w14:textId="77777777" w:rsidTr="002E51EF">
        <w:trPr>
          <w:trHeight w:val="373"/>
        </w:trPr>
        <w:tc>
          <w:tcPr>
            <w:tcW w:w="1276" w:type="dxa"/>
          </w:tcPr>
          <w:p w14:paraId="1DC4CD9B" w14:textId="107E0FBD" w:rsidR="00DD702A" w:rsidRPr="00A81C0C" w:rsidRDefault="00E16FBB" w:rsidP="00DA029E">
            <w:pPr>
              <w:rPr>
                <w:b/>
              </w:rPr>
            </w:pPr>
            <w:r>
              <w:rPr>
                <w:b/>
              </w:rPr>
              <w:t>FR2.03</w:t>
            </w:r>
            <w:r w:rsidR="007A3FE0">
              <w:rPr>
                <w:b/>
              </w:rPr>
              <w:t>8</w:t>
            </w:r>
          </w:p>
        </w:tc>
        <w:tc>
          <w:tcPr>
            <w:tcW w:w="8080" w:type="dxa"/>
          </w:tcPr>
          <w:p w14:paraId="22106AD5" w14:textId="77777777" w:rsidR="00DD702A" w:rsidRDefault="00DD702A" w:rsidP="00DA029E">
            <w:r>
              <w:t>The solution must allow for the recording and effective management of the following as a minimum:</w:t>
            </w:r>
          </w:p>
          <w:p w14:paraId="6ADF37B5" w14:textId="77777777" w:rsidR="00DD702A" w:rsidRPr="00AC328C" w:rsidRDefault="00DD702A" w:rsidP="00DA029E">
            <w:pPr>
              <w:pStyle w:val="ListParagraph"/>
              <w:numPr>
                <w:ilvl w:val="0"/>
                <w:numId w:val="45"/>
              </w:numPr>
              <w:spacing w:before="160" w:after="160"/>
              <w:jc w:val="left"/>
              <w:rPr>
                <w:rFonts w:cs="Segoe UI Light"/>
              </w:rPr>
            </w:pPr>
            <w:r w:rsidRPr="00AC328C">
              <w:rPr>
                <w:rFonts w:cs="Segoe UI Light"/>
              </w:rPr>
              <w:t>Contract end dates</w:t>
            </w:r>
          </w:p>
          <w:p w14:paraId="1068FBCA" w14:textId="77777777" w:rsidR="00DD702A" w:rsidRPr="00AC328C" w:rsidRDefault="00DD702A" w:rsidP="00DA029E">
            <w:pPr>
              <w:pStyle w:val="ListParagraph"/>
              <w:numPr>
                <w:ilvl w:val="0"/>
                <w:numId w:val="45"/>
              </w:numPr>
              <w:spacing w:before="160" w:after="160"/>
              <w:jc w:val="left"/>
              <w:rPr>
                <w:rFonts w:cs="Segoe UI Light"/>
              </w:rPr>
            </w:pPr>
            <w:r w:rsidRPr="00AC328C">
              <w:rPr>
                <w:rFonts w:cs="Segoe UI Light"/>
              </w:rPr>
              <w:t>Probation</w:t>
            </w:r>
          </w:p>
          <w:p w14:paraId="2690308D" w14:textId="77777777" w:rsidR="00DD702A" w:rsidRPr="00AC328C" w:rsidRDefault="00DD702A" w:rsidP="00DA029E">
            <w:pPr>
              <w:pStyle w:val="ListParagraph"/>
              <w:numPr>
                <w:ilvl w:val="0"/>
                <w:numId w:val="45"/>
              </w:numPr>
              <w:spacing w:before="160" w:after="160"/>
              <w:jc w:val="left"/>
              <w:rPr>
                <w:rFonts w:cs="Segoe UI Light"/>
              </w:rPr>
            </w:pPr>
            <w:r w:rsidRPr="00AC328C">
              <w:rPr>
                <w:rFonts w:cs="Segoe UI Light"/>
              </w:rPr>
              <w:t>Consent/ opt out for employee benefits/ OH</w:t>
            </w:r>
          </w:p>
          <w:p w14:paraId="04A36599" w14:textId="77777777" w:rsidR="00DD702A" w:rsidRPr="00AC328C" w:rsidRDefault="00DD702A" w:rsidP="00DA029E">
            <w:pPr>
              <w:pStyle w:val="ListParagraph"/>
              <w:numPr>
                <w:ilvl w:val="0"/>
                <w:numId w:val="45"/>
              </w:numPr>
              <w:spacing w:before="160" w:after="160"/>
              <w:jc w:val="left"/>
              <w:rPr>
                <w:rFonts w:cs="Segoe UI Light"/>
              </w:rPr>
            </w:pPr>
            <w:r w:rsidRPr="00AC328C">
              <w:rPr>
                <w:rFonts w:cs="Segoe UI Light"/>
              </w:rPr>
              <w:t>Sickness triggers</w:t>
            </w:r>
          </w:p>
          <w:p w14:paraId="0B7D3FEE" w14:textId="77777777" w:rsidR="00DD702A" w:rsidRDefault="00DD702A" w:rsidP="00DA029E">
            <w:pPr>
              <w:pStyle w:val="ListParagraph"/>
              <w:numPr>
                <w:ilvl w:val="0"/>
                <w:numId w:val="45"/>
              </w:numPr>
              <w:spacing w:before="160" w:after="160"/>
              <w:jc w:val="left"/>
              <w:rPr>
                <w:rFonts w:cs="Segoe UI Light"/>
              </w:rPr>
            </w:pPr>
            <w:r w:rsidRPr="00AC328C">
              <w:rPr>
                <w:rFonts w:cs="Segoe UI Light"/>
              </w:rPr>
              <w:t>Absence records and OH reports</w:t>
            </w:r>
          </w:p>
          <w:p w14:paraId="5F0A3A6B" w14:textId="77777777" w:rsidR="00DD702A" w:rsidRPr="00294CE9" w:rsidRDefault="00DD702A" w:rsidP="00DA029E">
            <w:pPr>
              <w:pStyle w:val="ListParagraph"/>
              <w:numPr>
                <w:ilvl w:val="0"/>
                <w:numId w:val="45"/>
              </w:numPr>
              <w:spacing w:before="160" w:after="160"/>
              <w:jc w:val="left"/>
              <w:rPr>
                <w:rFonts w:cs="Segoe UI Light"/>
                <w:color w:val="FF0000"/>
              </w:rPr>
            </w:pPr>
            <w:r w:rsidRPr="006D3282">
              <w:rPr>
                <w:rFonts w:cs="Segoe UI Light"/>
              </w:rPr>
              <w:t>DB</w:t>
            </w:r>
            <w:r>
              <w:rPr>
                <w:rFonts w:cs="Segoe UI Light"/>
              </w:rPr>
              <w:t>S clearance for roles</w:t>
            </w:r>
          </w:p>
          <w:p w14:paraId="266FF41D" w14:textId="77777777" w:rsidR="00DD702A" w:rsidRPr="00AC328C" w:rsidRDefault="00DD702A" w:rsidP="00DA029E">
            <w:pPr>
              <w:pStyle w:val="ListParagraph"/>
              <w:numPr>
                <w:ilvl w:val="0"/>
                <w:numId w:val="45"/>
              </w:numPr>
              <w:spacing w:before="160" w:after="160"/>
              <w:jc w:val="left"/>
              <w:rPr>
                <w:rFonts w:cs="Segoe UI Light"/>
              </w:rPr>
            </w:pPr>
            <w:r w:rsidRPr="00AC328C">
              <w:rPr>
                <w:rFonts w:cs="Segoe UI Light"/>
              </w:rPr>
              <w:t xml:space="preserve">Record additional responsibilities e.g. </w:t>
            </w:r>
            <w:proofErr w:type="spellStart"/>
            <w:r w:rsidRPr="00AC328C">
              <w:rPr>
                <w:rFonts w:cs="Segoe UI Light"/>
              </w:rPr>
              <w:t>countersignatories</w:t>
            </w:r>
            <w:proofErr w:type="spellEnd"/>
            <w:r w:rsidRPr="00AC328C">
              <w:rPr>
                <w:rFonts w:cs="Segoe UI Light"/>
              </w:rPr>
              <w:t>/ first aider etc. so these can be easi</w:t>
            </w:r>
            <w:r>
              <w:rPr>
                <w:rFonts w:cs="Segoe UI Light"/>
              </w:rPr>
              <w:t>ly removed/ replaced on leaving</w:t>
            </w:r>
          </w:p>
          <w:p w14:paraId="2FF4BCD3" w14:textId="77777777" w:rsidR="00DD702A" w:rsidRDefault="00DD702A" w:rsidP="00DA029E">
            <w:pPr>
              <w:pStyle w:val="ListParagraph"/>
              <w:numPr>
                <w:ilvl w:val="0"/>
                <w:numId w:val="45"/>
              </w:numPr>
              <w:spacing w:before="160" w:after="160"/>
              <w:jc w:val="left"/>
              <w:rPr>
                <w:rFonts w:cs="Segoe UI Light"/>
              </w:rPr>
            </w:pPr>
            <w:r w:rsidRPr="00AC328C">
              <w:rPr>
                <w:rFonts w:cs="Segoe UI Light"/>
              </w:rPr>
              <w:t>Include photos (which can then be linked to ID cards)</w:t>
            </w:r>
          </w:p>
          <w:p w14:paraId="5AFCBEA5" w14:textId="77777777" w:rsidR="00DD702A" w:rsidRDefault="00DD702A" w:rsidP="00DA029E">
            <w:pPr>
              <w:pStyle w:val="ListParagraph"/>
              <w:numPr>
                <w:ilvl w:val="0"/>
                <w:numId w:val="45"/>
              </w:numPr>
              <w:spacing w:before="160" w:after="160"/>
              <w:jc w:val="left"/>
              <w:rPr>
                <w:rFonts w:cs="Segoe UI Light"/>
              </w:rPr>
            </w:pPr>
            <w:r w:rsidRPr="009A1516">
              <w:rPr>
                <w:rFonts w:cs="Segoe UI Light"/>
              </w:rPr>
              <w:t>Keep a record of Health screening checks, recheck dates etc. (with defined access for H&amp;S Advisor)</w:t>
            </w:r>
          </w:p>
          <w:p w14:paraId="2D2AB189" w14:textId="77777777" w:rsidR="00DD702A" w:rsidRPr="00294CE9" w:rsidRDefault="00DD702A" w:rsidP="00DA029E">
            <w:pPr>
              <w:pStyle w:val="ListParagraph"/>
              <w:numPr>
                <w:ilvl w:val="0"/>
                <w:numId w:val="45"/>
              </w:numPr>
              <w:spacing w:before="160" w:after="160"/>
              <w:jc w:val="left"/>
              <w:rPr>
                <w:rFonts w:cs="Segoe UI Light"/>
              </w:rPr>
            </w:pPr>
            <w:r w:rsidRPr="009A1516">
              <w:rPr>
                <w:rFonts w:cs="Segoe UI Light"/>
              </w:rPr>
              <w:t xml:space="preserve">Ability to manage/ monitor employee case work including </w:t>
            </w:r>
            <w:r w:rsidRPr="00294CE9">
              <w:rPr>
                <w:rFonts w:cs="Segoe UI Light"/>
              </w:rPr>
              <w:t>records of outcomes and warnings.</w:t>
            </w:r>
          </w:p>
          <w:p w14:paraId="59E99655" w14:textId="77777777" w:rsidR="00DD702A" w:rsidRPr="00294CE9" w:rsidRDefault="00DD702A" w:rsidP="00DA029E">
            <w:pPr>
              <w:pStyle w:val="ListParagraph"/>
              <w:numPr>
                <w:ilvl w:val="0"/>
                <w:numId w:val="45"/>
              </w:numPr>
              <w:spacing w:before="160" w:after="160"/>
              <w:jc w:val="left"/>
              <w:rPr>
                <w:rFonts w:cs="Segoe UI Light"/>
              </w:rPr>
            </w:pPr>
            <w:r w:rsidRPr="00294CE9">
              <w:rPr>
                <w:rFonts w:cs="Segoe UI Light"/>
              </w:rPr>
              <w:t xml:space="preserve">Ability </w:t>
            </w:r>
            <w:r>
              <w:rPr>
                <w:rFonts w:cs="Segoe UI Light"/>
              </w:rPr>
              <w:t>to query university assets held by an employee</w:t>
            </w:r>
          </w:p>
        </w:tc>
      </w:tr>
      <w:tr w:rsidR="00DD702A" w:rsidRPr="00A81C0C" w14:paraId="42DE627F" w14:textId="77777777" w:rsidTr="002E51EF">
        <w:trPr>
          <w:trHeight w:val="373"/>
        </w:trPr>
        <w:tc>
          <w:tcPr>
            <w:tcW w:w="1276" w:type="dxa"/>
          </w:tcPr>
          <w:p w14:paraId="357DCCC9" w14:textId="6DE0979F" w:rsidR="00DD702A" w:rsidRPr="00A81C0C" w:rsidRDefault="00E16FBB" w:rsidP="00DA029E">
            <w:pPr>
              <w:rPr>
                <w:b/>
              </w:rPr>
            </w:pPr>
            <w:r>
              <w:rPr>
                <w:b/>
              </w:rPr>
              <w:t>FR2.03</w:t>
            </w:r>
            <w:r w:rsidR="007A3FE0">
              <w:rPr>
                <w:b/>
              </w:rPr>
              <w:t>9</w:t>
            </w:r>
          </w:p>
        </w:tc>
        <w:tc>
          <w:tcPr>
            <w:tcW w:w="8080" w:type="dxa"/>
          </w:tcPr>
          <w:p w14:paraId="36260307" w14:textId="77777777" w:rsidR="00DD702A" w:rsidRDefault="00DD702A" w:rsidP="00DA029E">
            <w:r>
              <w:t xml:space="preserve">The solution must provide a comprehensive self-service element for employees and line managers, which allows individuals to see and update their own/teams information via workflows in the system and using various devices and platforms. The following should be provided as a </w:t>
            </w:r>
            <w:r>
              <w:lastRenderedPageBreak/>
              <w:t>minimum;</w:t>
            </w:r>
          </w:p>
          <w:p w14:paraId="6B4EEC5F" w14:textId="77777777" w:rsidR="00DD702A" w:rsidRDefault="00DD702A" w:rsidP="00DA029E">
            <w:pPr>
              <w:pStyle w:val="ListParagraph"/>
              <w:numPr>
                <w:ilvl w:val="0"/>
                <w:numId w:val="44"/>
              </w:numPr>
            </w:pPr>
            <w:r>
              <w:t>View payslips</w:t>
            </w:r>
          </w:p>
          <w:p w14:paraId="4DCEE7A1" w14:textId="77777777" w:rsidR="00DD702A" w:rsidRDefault="00DD702A" w:rsidP="00DA029E">
            <w:pPr>
              <w:pStyle w:val="ListParagraph"/>
              <w:numPr>
                <w:ilvl w:val="0"/>
                <w:numId w:val="44"/>
              </w:numPr>
            </w:pPr>
            <w:r>
              <w:t>View and edit personal and emergency contact details</w:t>
            </w:r>
          </w:p>
          <w:p w14:paraId="1598F3B7" w14:textId="77777777" w:rsidR="00DD702A" w:rsidRDefault="00DD702A" w:rsidP="00DA029E">
            <w:pPr>
              <w:pStyle w:val="ListParagraph"/>
              <w:numPr>
                <w:ilvl w:val="0"/>
                <w:numId w:val="44"/>
              </w:numPr>
            </w:pPr>
            <w:r>
              <w:t>View and edit banking details</w:t>
            </w:r>
          </w:p>
          <w:p w14:paraId="27CA805C" w14:textId="77777777" w:rsidR="00DD702A" w:rsidRDefault="00DD702A" w:rsidP="00DA029E">
            <w:pPr>
              <w:pStyle w:val="ListParagraph"/>
              <w:numPr>
                <w:ilvl w:val="0"/>
                <w:numId w:val="44"/>
              </w:numPr>
            </w:pPr>
            <w:r>
              <w:t>View and edit qualifications (and submit copies of certificates)</w:t>
            </w:r>
          </w:p>
          <w:p w14:paraId="1EAB0AD6" w14:textId="77777777" w:rsidR="00DD702A" w:rsidRDefault="00DD702A" w:rsidP="00DA029E">
            <w:pPr>
              <w:pStyle w:val="ListParagraph"/>
              <w:numPr>
                <w:ilvl w:val="0"/>
                <w:numId w:val="44"/>
              </w:numPr>
            </w:pPr>
            <w:r>
              <w:t>View leave balances, submit and edit leave requests of a variety of types</w:t>
            </w:r>
          </w:p>
          <w:p w14:paraId="22CB7D2D" w14:textId="77777777" w:rsidR="00DD702A" w:rsidRDefault="00DD702A" w:rsidP="00DA029E">
            <w:pPr>
              <w:pStyle w:val="ListParagraph"/>
              <w:numPr>
                <w:ilvl w:val="0"/>
                <w:numId w:val="44"/>
              </w:numPr>
            </w:pPr>
            <w:r>
              <w:t xml:space="preserve">Report and manage sickness/absence </w:t>
            </w:r>
          </w:p>
          <w:p w14:paraId="738DDB1F" w14:textId="77777777" w:rsidR="00DD702A" w:rsidRDefault="00DD702A" w:rsidP="00DA029E">
            <w:pPr>
              <w:pStyle w:val="ListParagraph"/>
              <w:numPr>
                <w:ilvl w:val="0"/>
                <w:numId w:val="44"/>
              </w:numPr>
            </w:pPr>
            <w:r>
              <w:t>Submit or edit payroll deductions (e.g. gym membership, parking permit)</w:t>
            </w:r>
          </w:p>
          <w:p w14:paraId="241C21CF" w14:textId="77777777" w:rsidR="00DD702A" w:rsidRDefault="00DD702A" w:rsidP="00DA029E">
            <w:pPr>
              <w:pStyle w:val="ListParagraph"/>
              <w:numPr>
                <w:ilvl w:val="0"/>
                <w:numId w:val="44"/>
              </w:numPr>
            </w:pPr>
            <w:r>
              <w:t>Submit timesheets, overtime claims and expense claims online (attaching evidence as appropriate) and forwarded to the relevant budget holder.</w:t>
            </w:r>
          </w:p>
          <w:p w14:paraId="6649CB41" w14:textId="77777777" w:rsidR="00DD702A" w:rsidRDefault="00DD702A" w:rsidP="00DA029E">
            <w:pPr>
              <w:pStyle w:val="ListParagraph"/>
              <w:numPr>
                <w:ilvl w:val="0"/>
                <w:numId w:val="44"/>
              </w:numPr>
            </w:pPr>
            <w:r>
              <w:t>Submit contract change requests and manage approval process</w:t>
            </w:r>
          </w:p>
          <w:p w14:paraId="38075A46" w14:textId="77777777" w:rsidR="00DD702A" w:rsidRDefault="00DD702A" w:rsidP="00DA029E">
            <w:pPr>
              <w:pStyle w:val="ListParagraph"/>
              <w:numPr>
                <w:ilvl w:val="0"/>
                <w:numId w:val="44"/>
              </w:numPr>
            </w:pPr>
            <w:r>
              <w:t>Requests and approval for attendance at training courses</w:t>
            </w:r>
          </w:p>
          <w:p w14:paraId="0D1F0B38" w14:textId="77777777" w:rsidR="00DD702A" w:rsidRDefault="00DD702A" w:rsidP="00DA029E">
            <w:pPr>
              <w:pStyle w:val="ListParagraph"/>
              <w:numPr>
                <w:ilvl w:val="0"/>
                <w:numId w:val="44"/>
              </w:numPr>
            </w:pPr>
            <w:r>
              <w:t>Allow for training records to be updated by the employee / manager</w:t>
            </w:r>
          </w:p>
          <w:p w14:paraId="7AFE2A5F" w14:textId="77777777" w:rsidR="00DD702A" w:rsidRDefault="00DD702A" w:rsidP="00DA029E">
            <w:pPr>
              <w:pStyle w:val="ListParagraph"/>
              <w:numPr>
                <w:ilvl w:val="0"/>
                <w:numId w:val="44"/>
              </w:numPr>
            </w:pPr>
            <w:r>
              <w:t>Managers should be able to view relevant information about their team (</w:t>
            </w:r>
            <w:proofErr w:type="spellStart"/>
            <w:r>
              <w:t>inc.</w:t>
            </w:r>
            <w:proofErr w:type="spellEnd"/>
            <w:r>
              <w:t xml:space="preserve"> contact details), structure/ establishment and vacancies.</w:t>
            </w:r>
          </w:p>
          <w:p w14:paraId="03AC8636" w14:textId="77777777" w:rsidR="00DD702A" w:rsidRDefault="00DD702A" w:rsidP="00DA029E">
            <w:pPr>
              <w:pStyle w:val="ListParagraph"/>
              <w:numPr>
                <w:ilvl w:val="0"/>
                <w:numId w:val="44"/>
              </w:numPr>
            </w:pPr>
            <w:r>
              <w:t>Managers should have access to relevant reports on demand</w:t>
            </w:r>
          </w:p>
          <w:p w14:paraId="0CA5774C" w14:textId="77777777" w:rsidR="00DD702A" w:rsidRPr="00A81C0C" w:rsidRDefault="00DD702A" w:rsidP="00DA029E">
            <w:pPr>
              <w:pStyle w:val="ListParagraph"/>
              <w:numPr>
                <w:ilvl w:val="0"/>
                <w:numId w:val="44"/>
              </w:numPr>
            </w:pPr>
            <w:r w:rsidRPr="00410E09">
              <w:t>Allowing timesheets and claims for reimbursements to be submitted by both staff and deemed workers via a user self-service portal, with authorisation requests generated automatically</w:t>
            </w:r>
          </w:p>
        </w:tc>
      </w:tr>
      <w:tr w:rsidR="00DD702A" w14:paraId="5710A26F" w14:textId="77777777" w:rsidTr="002E51EF">
        <w:trPr>
          <w:trHeight w:val="373"/>
        </w:trPr>
        <w:tc>
          <w:tcPr>
            <w:tcW w:w="1276" w:type="dxa"/>
          </w:tcPr>
          <w:p w14:paraId="68756B57" w14:textId="5A5CB866" w:rsidR="00DD702A" w:rsidRPr="00A81C0C" w:rsidRDefault="00E16FBB" w:rsidP="00DA029E">
            <w:pPr>
              <w:rPr>
                <w:b/>
              </w:rPr>
            </w:pPr>
            <w:r>
              <w:rPr>
                <w:b/>
              </w:rPr>
              <w:lastRenderedPageBreak/>
              <w:t>FR2.0</w:t>
            </w:r>
            <w:r w:rsidR="007A3FE0">
              <w:rPr>
                <w:b/>
              </w:rPr>
              <w:t>40</w:t>
            </w:r>
          </w:p>
        </w:tc>
        <w:tc>
          <w:tcPr>
            <w:tcW w:w="8080" w:type="dxa"/>
          </w:tcPr>
          <w:p w14:paraId="7BA3D433" w14:textId="695A9645" w:rsidR="00DD702A" w:rsidRDefault="00DD702A" w:rsidP="00DA029E">
            <w:r>
              <w:t>The solution must be capable of allocating leave and entitlements by contract type and date, including where employees have multiple posts. It should automatically update entitlements based on changes made to hours of work or contract type</w:t>
            </w:r>
            <w:r w:rsidR="00E63689">
              <w:t>.</w:t>
            </w:r>
          </w:p>
        </w:tc>
      </w:tr>
      <w:tr w:rsidR="00DD702A" w14:paraId="3CAFB81C" w14:textId="77777777" w:rsidTr="002E51EF">
        <w:trPr>
          <w:trHeight w:val="373"/>
        </w:trPr>
        <w:tc>
          <w:tcPr>
            <w:tcW w:w="1276" w:type="dxa"/>
          </w:tcPr>
          <w:p w14:paraId="34346A8B" w14:textId="50B8ED9F" w:rsidR="00DD702A" w:rsidRPr="00A81C0C" w:rsidRDefault="00E16FBB" w:rsidP="00DA029E">
            <w:pPr>
              <w:rPr>
                <w:b/>
              </w:rPr>
            </w:pPr>
            <w:r>
              <w:rPr>
                <w:b/>
              </w:rPr>
              <w:t>FR2.04</w:t>
            </w:r>
            <w:r w:rsidR="007A3FE0">
              <w:rPr>
                <w:b/>
              </w:rPr>
              <w:t>1</w:t>
            </w:r>
          </w:p>
        </w:tc>
        <w:tc>
          <w:tcPr>
            <w:tcW w:w="8080" w:type="dxa"/>
          </w:tcPr>
          <w:p w14:paraId="59E837C0" w14:textId="50D7295C" w:rsidR="00DD702A" w:rsidRDefault="00DD702A" w:rsidP="00DA029E">
            <w:r>
              <w:t>The solution must allow for different working patterns to be recorded and amended where necessary. The working pattern should be input and maintained at the employee level (with relevant authorisation)</w:t>
            </w:r>
            <w:r w:rsidR="00E63689">
              <w:t>.</w:t>
            </w:r>
          </w:p>
        </w:tc>
      </w:tr>
      <w:tr w:rsidR="00DD702A" w14:paraId="4849A870" w14:textId="77777777" w:rsidTr="002E51EF">
        <w:trPr>
          <w:trHeight w:val="373"/>
        </w:trPr>
        <w:tc>
          <w:tcPr>
            <w:tcW w:w="1276" w:type="dxa"/>
          </w:tcPr>
          <w:p w14:paraId="3C36F193" w14:textId="2427956E" w:rsidR="00DD702A" w:rsidRPr="00A81C0C" w:rsidRDefault="00E16FBB" w:rsidP="00DA029E">
            <w:pPr>
              <w:rPr>
                <w:b/>
              </w:rPr>
            </w:pPr>
            <w:r>
              <w:rPr>
                <w:b/>
              </w:rPr>
              <w:t>FR2.04</w:t>
            </w:r>
            <w:r w:rsidR="007A3FE0">
              <w:rPr>
                <w:b/>
              </w:rPr>
              <w:t>2</w:t>
            </w:r>
          </w:p>
        </w:tc>
        <w:tc>
          <w:tcPr>
            <w:tcW w:w="8080" w:type="dxa"/>
          </w:tcPr>
          <w:p w14:paraId="22DE615B" w14:textId="5E3C7812" w:rsidR="00DD702A" w:rsidRDefault="00DD702A" w:rsidP="00DA029E">
            <w:r>
              <w:t>The solution must allow for workflow processes to be created based on organisational need (</w:t>
            </w:r>
            <w:proofErr w:type="spellStart"/>
            <w:r>
              <w:t>inc.</w:t>
            </w:r>
            <w:proofErr w:type="spellEnd"/>
            <w:r>
              <w:t xml:space="preserve"> relevant approvals). Workflows should be easily definable and amended</w:t>
            </w:r>
            <w:r w:rsidR="00E63689">
              <w:t>.</w:t>
            </w:r>
          </w:p>
        </w:tc>
      </w:tr>
      <w:tr w:rsidR="00DD702A" w:rsidRPr="00A81C0C" w14:paraId="58F68DD9" w14:textId="77777777" w:rsidTr="002E51EF">
        <w:trPr>
          <w:trHeight w:val="373"/>
        </w:trPr>
        <w:tc>
          <w:tcPr>
            <w:tcW w:w="1276" w:type="dxa"/>
            <w:tcBorders>
              <w:top w:val="single" w:sz="4" w:space="0" w:color="auto"/>
              <w:left w:val="single" w:sz="12" w:space="0" w:color="auto"/>
              <w:bottom w:val="single" w:sz="12" w:space="0" w:color="auto"/>
              <w:right w:val="single" w:sz="4" w:space="0" w:color="auto"/>
            </w:tcBorders>
          </w:tcPr>
          <w:p w14:paraId="4CCFBC5C" w14:textId="139B09C6" w:rsidR="00DD702A" w:rsidRPr="00A81C0C" w:rsidRDefault="00E16FBB" w:rsidP="00DA029E">
            <w:pPr>
              <w:rPr>
                <w:b/>
              </w:rPr>
            </w:pPr>
            <w:r>
              <w:rPr>
                <w:b/>
              </w:rPr>
              <w:t>FR2.04</w:t>
            </w:r>
            <w:r w:rsidR="007A3FE0">
              <w:rPr>
                <w:b/>
              </w:rPr>
              <w:t>3</w:t>
            </w:r>
          </w:p>
        </w:tc>
        <w:tc>
          <w:tcPr>
            <w:tcW w:w="8080" w:type="dxa"/>
            <w:tcBorders>
              <w:top w:val="single" w:sz="4" w:space="0" w:color="auto"/>
              <w:left w:val="single" w:sz="4" w:space="0" w:color="auto"/>
              <w:bottom w:val="single" w:sz="12" w:space="0" w:color="auto"/>
              <w:right w:val="single" w:sz="12" w:space="0" w:color="auto"/>
            </w:tcBorders>
          </w:tcPr>
          <w:p w14:paraId="5879EFEF" w14:textId="20A11201" w:rsidR="00DD702A" w:rsidRPr="00A81C0C" w:rsidRDefault="00DD702A" w:rsidP="00DA029E">
            <w:r>
              <w:t>The solution must be post led, to allow the management of team and organisational structures e.g. staffing establishments/hours employed/vacancies within teams. The solution must allow for multiple posts and be capable of adapting to organisational change</w:t>
            </w:r>
            <w:r w:rsidR="00E63689">
              <w:t>.</w:t>
            </w:r>
          </w:p>
        </w:tc>
      </w:tr>
      <w:tr w:rsidR="00DD702A" w:rsidRPr="00A81C0C" w14:paraId="78AC2BB7" w14:textId="77777777" w:rsidTr="002E51EF">
        <w:trPr>
          <w:trHeight w:val="373"/>
        </w:trPr>
        <w:tc>
          <w:tcPr>
            <w:tcW w:w="1276" w:type="dxa"/>
            <w:tcBorders>
              <w:top w:val="single" w:sz="4" w:space="0" w:color="auto"/>
              <w:left w:val="single" w:sz="12" w:space="0" w:color="auto"/>
              <w:bottom w:val="single" w:sz="12" w:space="0" w:color="auto"/>
              <w:right w:val="single" w:sz="4" w:space="0" w:color="auto"/>
            </w:tcBorders>
          </w:tcPr>
          <w:p w14:paraId="05AC9880" w14:textId="548140E2" w:rsidR="00DD702A" w:rsidRPr="00A81C0C" w:rsidRDefault="00E16FBB" w:rsidP="00DA029E">
            <w:pPr>
              <w:rPr>
                <w:b/>
              </w:rPr>
            </w:pPr>
            <w:r>
              <w:rPr>
                <w:b/>
              </w:rPr>
              <w:t>FR2.04</w:t>
            </w:r>
            <w:r w:rsidR="007A3FE0">
              <w:rPr>
                <w:b/>
              </w:rPr>
              <w:t>4</w:t>
            </w:r>
          </w:p>
        </w:tc>
        <w:tc>
          <w:tcPr>
            <w:tcW w:w="8080" w:type="dxa"/>
            <w:tcBorders>
              <w:top w:val="single" w:sz="4" w:space="0" w:color="auto"/>
              <w:left w:val="single" w:sz="4" w:space="0" w:color="auto"/>
              <w:bottom w:val="single" w:sz="12" w:space="0" w:color="auto"/>
              <w:right w:val="single" w:sz="12" w:space="0" w:color="auto"/>
            </w:tcBorders>
          </w:tcPr>
          <w:p w14:paraId="496311BC" w14:textId="77777777" w:rsidR="00DD702A" w:rsidRPr="00A81C0C" w:rsidRDefault="00DD702A" w:rsidP="00DA029E">
            <w:r>
              <w:t>The solution must manage a variety of contract types e.g. established, casual, non-employee, deemed worker, self-employed etc.</w:t>
            </w:r>
          </w:p>
        </w:tc>
      </w:tr>
      <w:tr w:rsidR="00DD702A" w:rsidRPr="00A81C0C" w14:paraId="3CD66F15" w14:textId="77777777" w:rsidTr="002E51EF">
        <w:trPr>
          <w:trHeight w:val="373"/>
        </w:trPr>
        <w:tc>
          <w:tcPr>
            <w:tcW w:w="1276" w:type="dxa"/>
            <w:tcBorders>
              <w:top w:val="single" w:sz="4" w:space="0" w:color="auto"/>
              <w:left w:val="single" w:sz="12" w:space="0" w:color="auto"/>
              <w:bottom w:val="single" w:sz="12" w:space="0" w:color="auto"/>
              <w:right w:val="single" w:sz="4" w:space="0" w:color="auto"/>
            </w:tcBorders>
          </w:tcPr>
          <w:p w14:paraId="72EE891D" w14:textId="440F0A42" w:rsidR="00DD702A" w:rsidRDefault="00E16FBB" w:rsidP="00DA029E">
            <w:pPr>
              <w:rPr>
                <w:b/>
              </w:rPr>
            </w:pPr>
            <w:r>
              <w:rPr>
                <w:b/>
              </w:rPr>
              <w:t>FR2.04</w:t>
            </w:r>
            <w:r w:rsidR="007A3FE0">
              <w:rPr>
                <w:b/>
              </w:rPr>
              <w:t>5</w:t>
            </w:r>
          </w:p>
          <w:p w14:paraId="00160432" w14:textId="7DA30B1E" w:rsidR="007A3FE0" w:rsidRPr="00A81C0C" w:rsidRDefault="007A3FE0" w:rsidP="00DA029E">
            <w:pPr>
              <w:rPr>
                <w:b/>
              </w:rPr>
            </w:pPr>
          </w:p>
        </w:tc>
        <w:tc>
          <w:tcPr>
            <w:tcW w:w="8080" w:type="dxa"/>
            <w:tcBorders>
              <w:top w:val="single" w:sz="4" w:space="0" w:color="auto"/>
              <w:left w:val="single" w:sz="4" w:space="0" w:color="auto"/>
              <w:bottom w:val="single" w:sz="12" w:space="0" w:color="auto"/>
              <w:right w:val="single" w:sz="12" w:space="0" w:color="auto"/>
            </w:tcBorders>
          </w:tcPr>
          <w:p w14:paraId="67AB9740" w14:textId="0175D60B" w:rsidR="00DD702A" w:rsidRPr="00A81C0C" w:rsidRDefault="00DD702A" w:rsidP="00DA029E">
            <w:r>
              <w:t>The solution must be able to obtain visual representations of organisation structures within the system</w:t>
            </w:r>
            <w:r w:rsidR="00E63689">
              <w:t>.</w:t>
            </w:r>
          </w:p>
        </w:tc>
      </w:tr>
      <w:tr w:rsidR="00DD702A" w14:paraId="270946D8" w14:textId="77777777" w:rsidTr="002E51EF">
        <w:trPr>
          <w:trHeight w:val="373"/>
        </w:trPr>
        <w:tc>
          <w:tcPr>
            <w:tcW w:w="1276" w:type="dxa"/>
            <w:tcBorders>
              <w:top w:val="single" w:sz="4" w:space="0" w:color="auto"/>
              <w:left w:val="single" w:sz="12" w:space="0" w:color="auto"/>
              <w:bottom w:val="single" w:sz="12" w:space="0" w:color="auto"/>
              <w:right w:val="single" w:sz="4" w:space="0" w:color="auto"/>
            </w:tcBorders>
          </w:tcPr>
          <w:p w14:paraId="09705146" w14:textId="5029C391" w:rsidR="00DD702A" w:rsidRPr="00A81C0C" w:rsidRDefault="00E16FBB" w:rsidP="00E16FBB">
            <w:pPr>
              <w:rPr>
                <w:b/>
              </w:rPr>
            </w:pPr>
            <w:r>
              <w:rPr>
                <w:b/>
              </w:rPr>
              <w:lastRenderedPageBreak/>
              <w:t>FR2.04</w:t>
            </w:r>
            <w:r w:rsidR="007A3FE0">
              <w:rPr>
                <w:b/>
              </w:rPr>
              <w:t>6</w:t>
            </w:r>
          </w:p>
        </w:tc>
        <w:tc>
          <w:tcPr>
            <w:tcW w:w="8080" w:type="dxa"/>
            <w:tcBorders>
              <w:top w:val="single" w:sz="4" w:space="0" w:color="auto"/>
              <w:left w:val="single" w:sz="4" w:space="0" w:color="auto"/>
              <w:bottom w:val="single" w:sz="12" w:space="0" w:color="auto"/>
              <w:right w:val="single" w:sz="12" w:space="0" w:color="auto"/>
            </w:tcBorders>
          </w:tcPr>
          <w:p w14:paraId="34EA9956" w14:textId="77777777" w:rsidR="00DD702A" w:rsidRDefault="00DD702A" w:rsidP="00DA029E">
            <w:r>
              <w:t>The solution must provide a user-friendly approach to looking up information in the system i.e. search function which will return data in multiple fields e.g. previous surname.</w:t>
            </w:r>
          </w:p>
        </w:tc>
      </w:tr>
      <w:tr w:rsidR="00DD702A" w:rsidRPr="00A81C0C" w14:paraId="16143F99" w14:textId="77777777" w:rsidTr="002E51EF">
        <w:trPr>
          <w:trHeight w:val="373"/>
        </w:trPr>
        <w:tc>
          <w:tcPr>
            <w:tcW w:w="1276" w:type="dxa"/>
            <w:tcBorders>
              <w:top w:val="single" w:sz="4" w:space="0" w:color="auto"/>
              <w:left w:val="single" w:sz="12" w:space="0" w:color="auto"/>
              <w:bottom w:val="single" w:sz="12" w:space="0" w:color="auto"/>
              <w:right w:val="single" w:sz="4" w:space="0" w:color="auto"/>
            </w:tcBorders>
          </w:tcPr>
          <w:p w14:paraId="29EF94B4" w14:textId="5BB43543" w:rsidR="00DD702A" w:rsidRPr="00A81C0C" w:rsidRDefault="00E16FBB" w:rsidP="00E16FBB">
            <w:pPr>
              <w:rPr>
                <w:b/>
              </w:rPr>
            </w:pPr>
            <w:r>
              <w:rPr>
                <w:b/>
              </w:rPr>
              <w:t>FR2.04</w:t>
            </w:r>
            <w:r w:rsidR="007A3FE0">
              <w:rPr>
                <w:b/>
              </w:rPr>
              <w:t>7</w:t>
            </w:r>
          </w:p>
        </w:tc>
        <w:tc>
          <w:tcPr>
            <w:tcW w:w="8080" w:type="dxa"/>
            <w:tcBorders>
              <w:top w:val="single" w:sz="4" w:space="0" w:color="auto"/>
              <w:left w:val="single" w:sz="4" w:space="0" w:color="auto"/>
              <w:bottom w:val="single" w:sz="12" w:space="0" w:color="auto"/>
              <w:right w:val="single" w:sz="12" w:space="0" w:color="auto"/>
            </w:tcBorders>
          </w:tcPr>
          <w:p w14:paraId="672874C3" w14:textId="77777777" w:rsidR="00DD702A" w:rsidRPr="00A81C0C" w:rsidRDefault="00DD702A" w:rsidP="00DA029E">
            <w:r>
              <w:t>The solution must offer a comprehensive reporting function which is straightforward to use, allowing users to build reports providing only the information they have access to.</w:t>
            </w:r>
          </w:p>
        </w:tc>
      </w:tr>
      <w:tr w:rsidR="00DD702A" w:rsidRPr="00A81C0C" w14:paraId="512D8521" w14:textId="77777777" w:rsidTr="002E51EF">
        <w:trPr>
          <w:trHeight w:val="373"/>
        </w:trPr>
        <w:tc>
          <w:tcPr>
            <w:tcW w:w="1276" w:type="dxa"/>
            <w:tcBorders>
              <w:top w:val="single" w:sz="4" w:space="0" w:color="auto"/>
              <w:left w:val="single" w:sz="12" w:space="0" w:color="auto"/>
              <w:bottom w:val="single" w:sz="12" w:space="0" w:color="auto"/>
              <w:right w:val="single" w:sz="4" w:space="0" w:color="auto"/>
            </w:tcBorders>
          </w:tcPr>
          <w:p w14:paraId="21D8937F" w14:textId="6FFA9A73" w:rsidR="00DD702A" w:rsidRPr="00A81C0C" w:rsidRDefault="00E16FBB" w:rsidP="00DA029E">
            <w:pPr>
              <w:rPr>
                <w:b/>
              </w:rPr>
            </w:pPr>
            <w:r>
              <w:rPr>
                <w:b/>
              </w:rPr>
              <w:t>FR2.04</w:t>
            </w:r>
            <w:r w:rsidR="007A3FE0">
              <w:rPr>
                <w:b/>
              </w:rPr>
              <w:t>8</w:t>
            </w:r>
          </w:p>
        </w:tc>
        <w:tc>
          <w:tcPr>
            <w:tcW w:w="8080" w:type="dxa"/>
            <w:tcBorders>
              <w:top w:val="single" w:sz="4" w:space="0" w:color="auto"/>
              <w:left w:val="single" w:sz="4" w:space="0" w:color="auto"/>
              <w:bottom w:val="single" w:sz="12" w:space="0" w:color="auto"/>
              <w:right w:val="single" w:sz="12" w:space="0" w:color="auto"/>
            </w:tcBorders>
          </w:tcPr>
          <w:p w14:paraId="0C9F2A7C" w14:textId="77777777" w:rsidR="00DD702A" w:rsidRPr="00A81C0C" w:rsidRDefault="00DD702A" w:rsidP="00DA029E">
            <w:r>
              <w:t>The solution must have the ability to automate reports and notifications to ensure workflows are initiated e.g. to manage contract end dates. This should include generating letters/ emails to the employee/ manager.</w:t>
            </w:r>
          </w:p>
        </w:tc>
      </w:tr>
      <w:tr w:rsidR="00DD702A" w:rsidRPr="00A81C0C" w14:paraId="0745119F" w14:textId="77777777" w:rsidTr="002E51EF">
        <w:trPr>
          <w:trHeight w:val="373"/>
        </w:trPr>
        <w:tc>
          <w:tcPr>
            <w:tcW w:w="1276" w:type="dxa"/>
            <w:tcBorders>
              <w:top w:val="single" w:sz="4" w:space="0" w:color="auto"/>
              <w:left w:val="single" w:sz="12" w:space="0" w:color="auto"/>
              <w:bottom w:val="single" w:sz="12" w:space="0" w:color="auto"/>
              <w:right w:val="single" w:sz="4" w:space="0" w:color="auto"/>
            </w:tcBorders>
          </w:tcPr>
          <w:p w14:paraId="5A5911A9" w14:textId="430F39DA" w:rsidR="00E16FBB" w:rsidRPr="00A81C0C" w:rsidRDefault="00E16FBB" w:rsidP="00DA029E">
            <w:pPr>
              <w:rPr>
                <w:b/>
              </w:rPr>
            </w:pPr>
            <w:r>
              <w:rPr>
                <w:b/>
              </w:rPr>
              <w:t>FR2.04</w:t>
            </w:r>
            <w:r w:rsidR="007A3FE0">
              <w:rPr>
                <w:b/>
              </w:rPr>
              <w:t>9</w:t>
            </w:r>
          </w:p>
        </w:tc>
        <w:tc>
          <w:tcPr>
            <w:tcW w:w="8080" w:type="dxa"/>
            <w:tcBorders>
              <w:top w:val="single" w:sz="4" w:space="0" w:color="auto"/>
              <w:left w:val="single" w:sz="4" w:space="0" w:color="auto"/>
              <w:bottom w:val="single" w:sz="12" w:space="0" w:color="auto"/>
              <w:right w:val="single" w:sz="12" w:space="0" w:color="auto"/>
            </w:tcBorders>
          </w:tcPr>
          <w:p w14:paraId="260775F5" w14:textId="77777777" w:rsidR="00DD702A" w:rsidRPr="00A81C0C" w:rsidRDefault="00DD702A" w:rsidP="00DA029E">
            <w:r>
              <w:t>The solution must adapt to meet requirements of any changes to statutory or sector reporting requirements and it should allow historical reporting.</w:t>
            </w:r>
          </w:p>
        </w:tc>
      </w:tr>
      <w:tr w:rsidR="00DD702A" w:rsidRPr="00A81C0C" w14:paraId="3B9A645C" w14:textId="77777777" w:rsidTr="002E51EF">
        <w:trPr>
          <w:trHeight w:val="373"/>
        </w:trPr>
        <w:tc>
          <w:tcPr>
            <w:tcW w:w="1276" w:type="dxa"/>
            <w:tcBorders>
              <w:top w:val="single" w:sz="4" w:space="0" w:color="auto"/>
              <w:left w:val="single" w:sz="12" w:space="0" w:color="auto"/>
              <w:bottom w:val="single" w:sz="12" w:space="0" w:color="auto"/>
              <w:right w:val="single" w:sz="4" w:space="0" w:color="auto"/>
            </w:tcBorders>
          </w:tcPr>
          <w:p w14:paraId="7FC1BD86" w14:textId="462BD347" w:rsidR="00DD702A" w:rsidRPr="00A81C0C" w:rsidRDefault="00E16FBB" w:rsidP="00DA029E">
            <w:pPr>
              <w:rPr>
                <w:b/>
              </w:rPr>
            </w:pPr>
            <w:r>
              <w:rPr>
                <w:b/>
              </w:rPr>
              <w:t>FR2.0</w:t>
            </w:r>
            <w:r w:rsidR="007A3FE0">
              <w:rPr>
                <w:b/>
              </w:rPr>
              <w:t>50</w:t>
            </w:r>
          </w:p>
        </w:tc>
        <w:tc>
          <w:tcPr>
            <w:tcW w:w="8080" w:type="dxa"/>
            <w:tcBorders>
              <w:top w:val="single" w:sz="4" w:space="0" w:color="auto"/>
              <w:left w:val="single" w:sz="4" w:space="0" w:color="auto"/>
              <w:bottom w:val="single" w:sz="12" w:space="0" w:color="auto"/>
              <w:right w:val="single" w:sz="12" w:space="0" w:color="auto"/>
            </w:tcBorders>
          </w:tcPr>
          <w:p w14:paraId="4690C9CC" w14:textId="47EA456A" w:rsidR="00DD702A" w:rsidRPr="00A81C0C" w:rsidRDefault="00DD702A" w:rsidP="00DA029E">
            <w:r>
              <w:t>The solution should possess the ability to issue questionnaires and receive feedback via the system e.g. leavers questionnaires</w:t>
            </w:r>
            <w:r w:rsidR="00E63689">
              <w:t>.</w:t>
            </w:r>
          </w:p>
        </w:tc>
      </w:tr>
      <w:tr w:rsidR="00DD702A" w:rsidRPr="00A81C0C" w14:paraId="7AA3A647" w14:textId="77777777" w:rsidTr="002E51EF">
        <w:trPr>
          <w:trHeight w:val="373"/>
        </w:trPr>
        <w:tc>
          <w:tcPr>
            <w:tcW w:w="1276" w:type="dxa"/>
            <w:tcBorders>
              <w:top w:val="single" w:sz="4" w:space="0" w:color="auto"/>
              <w:left w:val="single" w:sz="12" w:space="0" w:color="auto"/>
              <w:bottom w:val="single" w:sz="12" w:space="0" w:color="auto"/>
              <w:right w:val="single" w:sz="4" w:space="0" w:color="auto"/>
            </w:tcBorders>
          </w:tcPr>
          <w:p w14:paraId="2D0901AD" w14:textId="4EBBD469" w:rsidR="00DD702A" w:rsidRPr="00A81C0C" w:rsidRDefault="00E16FBB" w:rsidP="00DA029E">
            <w:pPr>
              <w:rPr>
                <w:b/>
              </w:rPr>
            </w:pPr>
            <w:r>
              <w:rPr>
                <w:b/>
              </w:rPr>
              <w:t>FR2.05</w:t>
            </w:r>
            <w:r w:rsidR="007A3FE0">
              <w:rPr>
                <w:b/>
              </w:rPr>
              <w:t>1</w:t>
            </w:r>
          </w:p>
        </w:tc>
        <w:tc>
          <w:tcPr>
            <w:tcW w:w="8080" w:type="dxa"/>
            <w:tcBorders>
              <w:top w:val="single" w:sz="4" w:space="0" w:color="auto"/>
              <w:left w:val="single" w:sz="4" w:space="0" w:color="auto"/>
              <w:bottom w:val="single" w:sz="12" w:space="0" w:color="auto"/>
              <w:right w:val="single" w:sz="12" w:space="0" w:color="auto"/>
            </w:tcBorders>
          </w:tcPr>
          <w:p w14:paraId="4D922509" w14:textId="77777777" w:rsidR="00DD702A" w:rsidRPr="00A81C0C" w:rsidRDefault="00DD702A" w:rsidP="00DA029E">
            <w:r>
              <w:t>The solution must be capable of managing and defining a range of permission levels and user types, ensuring the ability to access the information required and drive workflow processes – within set criteria and following predefined security levels.</w:t>
            </w:r>
          </w:p>
        </w:tc>
      </w:tr>
      <w:tr w:rsidR="00DD702A" w14:paraId="065145FA" w14:textId="77777777" w:rsidTr="002E51EF">
        <w:trPr>
          <w:trHeight w:val="373"/>
        </w:trPr>
        <w:tc>
          <w:tcPr>
            <w:tcW w:w="1276" w:type="dxa"/>
            <w:tcBorders>
              <w:top w:val="single" w:sz="4" w:space="0" w:color="auto"/>
              <w:left w:val="single" w:sz="12" w:space="0" w:color="auto"/>
              <w:bottom w:val="single" w:sz="12" w:space="0" w:color="auto"/>
              <w:right w:val="single" w:sz="4" w:space="0" w:color="auto"/>
            </w:tcBorders>
          </w:tcPr>
          <w:p w14:paraId="732EF417" w14:textId="5ECC6665" w:rsidR="00DD702A" w:rsidRPr="00A81C0C" w:rsidRDefault="00E16FBB" w:rsidP="00DA029E">
            <w:pPr>
              <w:rPr>
                <w:b/>
              </w:rPr>
            </w:pPr>
            <w:r>
              <w:rPr>
                <w:b/>
              </w:rPr>
              <w:t>FR2.05</w:t>
            </w:r>
            <w:r w:rsidR="007A3FE0">
              <w:rPr>
                <w:b/>
              </w:rPr>
              <w:t>2</w:t>
            </w:r>
          </w:p>
        </w:tc>
        <w:tc>
          <w:tcPr>
            <w:tcW w:w="8080" w:type="dxa"/>
            <w:tcBorders>
              <w:top w:val="single" w:sz="4" w:space="0" w:color="auto"/>
              <w:left w:val="single" w:sz="4" w:space="0" w:color="auto"/>
              <w:bottom w:val="single" w:sz="12" w:space="0" w:color="auto"/>
              <w:right w:val="single" w:sz="12" w:space="0" w:color="auto"/>
            </w:tcBorders>
          </w:tcPr>
          <w:p w14:paraId="6B5711C3" w14:textId="77777777" w:rsidR="00DD702A" w:rsidRDefault="00DD702A" w:rsidP="00DA029E">
            <w:r>
              <w:t xml:space="preserve">It must be possible within the solution to manage retention of records and documents based on record type and required duration, enabling the removal of data no longer required whilst retaining data that must be kept for regulatory or business need. Details should be provided as to how the solution would manage this for both current and previous staff records. </w:t>
            </w:r>
          </w:p>
        </w:tc>
      </w:tr>
      <w:tr w:rsidR="00DD702A" w:rsidRPr="00A81C0C" w14:paraId="7C575061" w14:textId="77777777" w:rsidTr="002E51EF">
        <w:trPr>
          <w:trHeight w:val="373"/>
        </w:trPr>
        <w:tc>
          <w:tcPr>
            <w:tcW w:w="1276" w:type="dxa"/>
            <w:tcBorders>
              <w:top w:val="single" w:sz="4" w:space="0" w:color="auto"/>
              <w:left w:val="single" w:sz="12" w:space="0" w:color="auto"/>
              <w:bottom w:val="single" w:sz="12" w:space="0" w:color="auto"/>
              <w:right w:val="single" w:sz="4" w:space="0" w:color="auto"/>
            </w:tcBorders>
          </w:tcPr>
          <w:p w14:paraId="76F63D17" w14:textId="0CD3E5B1" w:rsidR="00DD702A" w:rsidRPr="00A81C0C" w:rsidRDefault="00E16FBB" w:rsidP="00DA029E">
            <w:pPr>
              <w:rPr>
                <w:b/>
              </w:rPr>
            </w:pPr>
            <w:r>
              <w:rPr>
                <w:b/>
              </w:rPr>
              <w:t>FR2.05</w:t>
            </w:r>
            <w:r w:rsidR="007A3FE0">
              <w:rPr>
                <w:b/>
              </w:rPr>
              <w:t>3</w:t>
            </w:r>
          </w:p>
        </w:tc>
        <w:tc>
          <w:tcPr>
            <w:tcW w:w="8080" w:type="dxa"/>
            <w:tcBorders>
              <w:top w:val="single" w:sz="4" w:space="0" w:color="auto"/>
              <w:left w:val="single" w:sz="4" w:space="0" w:color="auto"/>
              <w:bottom w:val="single" w:sz="12" w:space="0" w:color="auto"/>
              <w:right w:val="single" w:sz="12" w:space="0" w:color="auto"/>
            </w:tcBorders>
          </w:tcPr>
          <w:p w14:paraId="5F92A12D" w14:textId="77777777" w:rsidR="00DD702A" w:rsidRDefault="00DD702A" w:rsidP="00DA029E">
            <w:r>
              <w:t>The solution must support UKVI compliance by demonstrating the capability to identify and support management of limited leave to remain, visas and expiry dates.  The solution should include;</w:t>
            </w:r>
          </w:p>
          <w:p w14:paraId="173E2513" w14:textId="77777777" w:rsidR="00DD702A" w:rsidRDefault="00DD702A" w:rsidP="00DA029E">
            <w:pPr>
              <w:pStyle w:val="ListParagraph"/>
              <w:numPr>
                <w:ilvl w:val="0"/>
                <w:numId w:val="40"/>
              </w:numPr>
            </w:pPr>
            <w:r>
              <w:t>The ability to record all right to work checks, including when checks have taken place, by who and evidencing that the check was carried out appropriately</w:t>
            </w:r>
          </w:p>
          <w:p w14:paraId="462108B1" w14:textId="77777777" w:rsidR="00DD702A" w:rsidRPr="00A81C0C" w:rsidRDefault="00DD702A" w:rsidP="00DA029E">
            <w:pPr>
              <w:pStyle w:val="ListParagraph"/>
              <w:numPr>
                <w:ilvl w:val="0"/>
                <w:numId w:val="40"/>
              </w:numPr>
            </w:pPr>
            <w:r>
              <w:t>The means to support the management of working hours for individuals on Tier 4 visas</w:t>
            </w:r>
          </w:p>
        </w:tc>
      </w:tr>
      <w:tr w:rsidR="00DD702A" w:rsidRPr="00A81C0C" w14:paraId="04B43A9D" w14:textId="77777777" w:rsidTr="002E51EF">
        <w:trPr>
          <w:trHeight w:val="373"/>
        </w:trPr>
        <w:tc>
          <w:tcPr>
            <w:tcW w:w="1276" w:type="dxa"/>
            <w:tcBorders>
              <w:top w:val="single" w:sz="4" w:space="0" w:color="auto"/>
              <w:left w:val="single" w:sz="12" w:space="0" w:color="auto"/>
              <w:bottom w:val="single" w:sz="12" w:space="0" w:color="auto"/>
              <w:right w:val="single" w:sz="4" w:space="0" w:color="auto"/>
            </w:tcBorders>
          </w:tcPr>
          <w:p w14:paraId="3CB39086" w14:textId="297DF863" w:rsidR="00DD702A" w:rsidRPr="00A81C0C" w:rsidRDefault="00E16FBB" w:rsidP="00DA029E">
            <w:pPr>
              <w:rPr>
                <w:b/>
              </w:rPr>
            </w:pPr>
            <w:r>
              <w:rPr>
                <w:b/>
              </w:rPr>
              <w:t>FR2.05</w:t>
            </w:r>
            <w:r w:rsidR="007A3FE0">
              <w:rPr>
                <w:b/>
              </w:rPr>
              <w:t>4</w:t>
            </w:r>
          </w:p>
        </w:tc>
        <w:tc>
          <w:tcPr>
            <w:tcW w:w="8080" w:type="dxa"/>
            <w:tcBorders>
              <w:top w:val="single" w:sz="4" w:space="0" w:color="auto"/>
              <w:left w:val="single" w:sz="4" w:space="0" w:color="auto"/>
              <w:bottom w:val="single" w:sz="12" w:space="0" w:color="auto"/>
              <w:right w:val="single" w:sz="12" w:space="0" w:color="auto"/>
            </w:tcBorders>
          </w:tcPr>
          <w:p w14:paraId="4FBC451D" w14:textId="77777777" w:rsidR="00DD702A" w:rsidRPr="00A81C0C" w:rsidRDefault="00DD702A" w:rsidP="00DA029E">
            <w:pPr>
              <w:tabs>
                <w:tab w:val="left" w:pos="2296"/>
              </w:tabs>
            </w:pPr>
            <w:r>
              <w:t>It is a requirement that the solution must be compliant with HESA requirements and adapt to changes in a timely fashion.</w:t>
            </w:r>
          </w:p>
        </w:tc>
      </w:tr>
      <w:tr w:rsidR="00DD702A" w:rsidRPr="00A81C0C" w14:paraId="4894E4C0" w14:textId="77777777" w:rsidTr="002E51EF">
        <w:trPr>
          <w:trHeight w:val="373"/>
        </w:trPr>
        <w:tc>
          <w:tcPr>
            <w:tcW w:w="1276" w:type="dxa"/>
            <w:tcBorders>
              <w:top w:val="single" w:sz="4" w:space="0" w:color="auto"/>
              <w:left w:val="single" w:sz="12" w:space="0" w:color="auto"/>
              <w:bottom w:val="single" w:sz="12" w:space="0" w:color="auto"/>
              <w:right w:val="single" w:sz="4" w:space="0" w:color="auto"/>
            </w:tcBorders>
          </w:tcPr>
          <w:p w14:paraId="11393AAE" w14:textId="2A87AEC7" w:rsidR="00DD702A" w:rsidRPr="00A81C0C" w:rsidRDefault="00E16FBB" w:rsidP="00DA029E">
            <w:pPr>
              <w:rPr>
                <w:b/>
              </w:rPr>
            </w:pPr>
            <w:r>
              <w:rPr>
                <w:b/>
              </w:rPr>
              <w:t>FR2.05</w:t>
            </w:r>
            <w:r w:rsidR="007A3FE0">
              <w:rPr>
                <w:b/>
              </w:rPr>
              <w:t>5</w:t>
            </w:r>
          </w:p>
        </w:tc>
        <w:tc>
          <w:tcPr>
            <w:tcW w:w="8080" w:type="dxa"/>
            <w:tcBorders>
              <w:top w:val="single" w:sz="4" w:space="0" w:color="auto"/>
              <w:left w:val="single" w:sz="4" w:space="0" w:color="auto"/>
              <w:bottom w:val="single" w:sz="12" w:space="0" w:color="auto"/>
              <w:right w:val="single" w:sz="12" w:space="0" w:color="auto"/>
            </w:tcBorders>
          </w:tcPr>
          <w:p w14:paraId="5B8CEE0A" w14:textId="77777777" w:rsidR="00DD702A" w:rsidRPr="00A81C0C" w:rsidRDefault="00DD702A" w:rsidP="00DA029E">
            <w:r>
              <w:t>It is a requirement that the solution will adapt to changes in employment and tax legislation as well and be updated to reflect good practice e.g. changes in statutory leave entitlements.</w:t>
            </w:r>
          </w:p>
        </w:tc>
      </w:tr>
      <w:tr w:rsidR="00DD702A" w14:paraId="588FCA8C" w14:textId="77777777" w:rsidTr="002E51EF">
        <w:trPr>
          <w:trHeight w:val="373"/>
        </w:trPr>
        <w:tc>
          <w:tcPr>
            <w:tcW w:w="1276" w:type="dxa"/>
            <w:tcBorders>
              <w:top w:val="single" w:sz="4" w:space="0" w:color="auto"/>
              <w:left w:val="single" w:sz="12" w:space="0" w:color="auto"/>
              <w:bottom w:val="single" w:sz="12" w:space="0" w:color="auto"/>
              <w:right w:val="single" w:sz="4" w:space="0" w:color="auto"/>
            </w:tcBorders>
          </w:tcPr>
          <w:p w14:paraId="131881E7" w14:textId="310F646A" w:rsidR="00DD702A" w:rsidRPr="00A81C0C" w:rsidRDefault="00E16FBB" w:rsidP="00DA029E">
            <w:pPr>
              <w:rPr>
                <w:b/>
              </w:rPr>
            </w:pPr>
            <w:r>
              <w:rPr>
                <w:b/>
              </w:rPr>
              <w:t>FR2.05</w:t>
            </w:r>
            <w:r w:rsidR="007A3FE0">
              <w:rPr>
                <w:b/>
              </w:rPr>
              <w:t>6</w:t>
            </w:r>
          </w:p>
        </w:tc>
        <w:tc>
          <w:tcPr>
            <w:tcW w:w="8080" w:type="dxa"/>
            <w:tcBorders>
              <w:top w:val="single" w:sz="4" w:space="0" w:color="auto"/>
              <w:left w:val="single" w:sz="4" w:space="0" w:color="auto"/>
              <w:bottom w:val="single" w:sz="12" w:space="0" w:color="auto"/>
              <w:right w:val="single" w:sz="12" w:space="0" w:color="auto"/>
            </w:tcBorders>
          </w:tcPr>
          <w:p w14:paraId="2E3C40D4" w14:textId="73D6C669" w:rsidR="00DD702A" w:rsidRDefault="00DD702A" w:rsidP="00DA029E">
            <w:r>
              <w:t xml:space="preserve">The solution should be able to provide online claim forms for hours worked and expenses where required (e.g. overtime, additional hours, </w:t>
            </w:r>
            <w:r w:rsidR="005B47CA">
              <w:t>and casual</w:t>
            </w:r>
            <w:r>
              <w:t xml:space="preserve"> employees). It should be capable of allocating costs to the appropriate finance system cost centre and submitted to the cost centre </w:t>
            </w:r>
            <w:r>
              <w:lastRenderedPageBreak/>
              <w:t>budget holder for approval.</w:t>
            </w:r>
          </w:p>
        </w:tc>
      </w:tr>
      <w:tr w:rsidR="00DD702A" w:rsidRPr="009A1516" w14:paraId="6BCFC6ED" w14:textId="77777777" w:rsidTr="002E51EF">
        <w:trPr>
          <w:trHeight w:val="373"/>
        </w:trPr>
        <w:tc>
          <w:tcPr>
            <w:tcW w:w="1276" w:type="dxa"/>
            <w:tcBorders>
              <w:top w:val="single" w:sz="4" w:space="0" w:color="auto"/>
              <w:left w:val="single" w:sz="12" w:space="0" w:color="auto"/>
              <w:bottom w:val="single" w:sz="12" w:space="0" w:color="auto"/>
              <w:right w:val="single" w:sz="4" w:space="0" w:color="auto"/>
            </w:tcBorders>
          </w:tcPr>
          <w:p w14:paraId="1F5A4C48" w14:textId="19871160" w:rsidR="00DD702A" w:rsidRPr="00A81C0C" w:rsidRDefault="00E16FBB" w:rsidP="00DA029E">
            <w:pPr>
              <w:rPr>
                <w:b/>
              </w:rPr>
            </w:pPr>
            <w:r>
              <w:rPr>
                <w:b/>
              </w:rPr>
              <w:lastRenderedPageBreak/>
              <w:t>FR2.05</w:t>
            </w:r>
            <w:r w:rsidR="007A3FE0">
              <w:rPr>
                <w:b/>
              </w:rPr>
              <w:t>7</w:t>
            </w:r>
          </w:p>
        </w:tc>
        <w:tc>
          <w:tcPr>
            <w:tcW w:w="8080" w:type="dxa"/>
            <w:tcBorders>
              <w:top w:val="single" w:sz="4" w:space="0" w:color="auto"/>
              <w:left w:val="single" w:sz="4" w:space="0" w:color="auto"/>
              <w:bottom w:val="single" w:sz="12" w:space="0" w:color="auto"/>
              <w:right w:val="single" w:sz="12" w:space="0" w:color="auto"/>
            </w:tcBorders>
          </w:tcPr>
          <w:p w14:paraId="662D1D74" w14:textId="77777777" w:rsidR="00DD702A" w:rsidRPr="009A1516" w:rsidRDefault="00DD702A" w:rsidP="00DA029E">
            <w:pPr>
              <w:spacing w:before="160" w:after="160"/>
              <w:jc w:val="left"/>
              <w:rPr>
                <w:rFonts w:cs="Segoe UI Light"/>
              </w:rPr>
            </w:pPr>
            <w:r>
              <w:t xml:space="preserve">The solution should enable </w:t>
            </w:r>
            <w:r>
              <w:rPr>
                <w:rFonts w:cs="Segoe UI Light"/>
              </w:rPr>
              <w:t>the tracking of</w:t>
            </w:r>
            <w:r w:rsidRPr="009A1516">
              <w:rPr>
                <w:rFonts w:cs="Segoe UI Light"/>
              </w:rPr>
              <w:t xml:space="preserve"> </w:t>
            </w:r>
            <w:r>
              <w:rPr>
                <w:rFonts w:cs="Segoe UI Light"/>
              </w:rPr>
              <w:t xml:space="preserve">hours worked by </w:t>
            </w:r>
            <w:r w:rsidRPr="009A1516">
              <w:rPr>
                <w:rFonts w:cs="Segoe UI Light"/>
              </w:rPr>
              <w:t xml:space="preserve">casual staff and </w:t>
            </w:r>
            <w:r>
              <w:rPr>
                <w:rFonts w:cs="Segoe UI Light"/>
              </w:rPr>
              <w:t xml:space="preserve">alert by exception where </w:t>
            </w:r>
            <w:r w:rsidRPr="009A1516">
              <w:rPr>
                <w:rFonts w:cs="Segoe UI Light"/>
              </w:rPr>
              <w:t>working outside expected boundaries for these type of appointments</w:t>
            </w:r>
            <w:r>
              <w:rPr>
                <w:rFonts w:cs="Segoe UI Light"/>
              </w:rPr>
              <w:t>.</w:t>
            </w:r>
          </w:p>
        </w:tc>
      </w:tr>
      <w:tr w:rsidR="00DD702A" w14:paraId="37C151C6" w14:textId="77777777" w:rsidTr="002E51EF">
        <w:trPr>
          <w:trHeight w:val="373"/>
        </w:trPr>
        <w:tc>
          <w:tcPr>
            <w:tcW w:w="1276" w:type="dxa"/>
            <w:tcBorders>
              <w:top w:val="single" w:sz="4" w:space="0" w:color="auto"/>
              <w:left w:val="single" w:sz="12" w:space="0" w:color="auto"/>
              <w:bottom w:val="single" w:sz="12" w:space="0" w:color="auto"/>
              <w:right w:val="single" w:sz="4" w:space="0" w:color="auto"/>
            </w:tcBorders>
          </w:tcPr>
          <w:p w14:paraId="1D0F5F7F" w14:textId="6AF123D0" w:rsidR="00DD702A" w:rsidRPr="00A81C0C" w:rsidRDefault="00E16FBB" w:rsidP="00DA029E">
            <w:pPr>
              <w:rPr>
                <w:b/>
              </w:rPr>
            </w:pPr>
            <w:r>
              <w:rPr>
                <w:b/>
              </w:rPr>
              <w:t>FR2.05</w:t>
            </w:r>
            <w:r w:rsidR="007A3FE0">
              <w:rPr>
                <w:b/>
              </w:rPr>
              <w:t>8</w:t>
            </w:r>
          </w:p>
        </w:tc>
        <w:tc>
          <w:tcPr>
            <w:tcW w:w="8080" w:type="dxa"/>
            <w:tcBorders>
              <w:top w:val="single" w:sz="4" w:space="0" w:color="auto"/>
              <w:left w:val="single" w:sz="4" w:space="0" w:color="auto"/>
              <w:bottom w:val="single" w:sz="12" w:space="0" w:color="auto"/>
              <w:right w:val="single" w:sz="12" w:space="0" w:color="auto"/>
            </w:tcBorders>
          </w:tcPr>
          <w:p w14:paraId="71CF461A" w14:textId="77777777" w:rsidR="00DD702A" w:rsidRDefault="00DD702A" w:rsidP="00DA029E">
            <w:r>
              <w:t>The solution should enable recording and management of hours worked in line with the organisational rules on flexi-time.</w:t>
            </w:r>
          </w:p>
        </w:tc>
      </w:tr>
      <w:tr w:rsidR="00DD702A" w14:paraId="3A388C8E" w14:textId="77777777" w:rsidTr="002E51EF">
        <w:trPr>
          <w:trHeight w:val="373"/>
        </w:trPr>
        <w:tc>
          <w:tcPr>
            <w:tcW w:w="1276" w:type="dxa"/>
            <w:tcBorders>
              <w:top w:val="single" w:sz="4" w:space="0" w:color="auto"/>
              <w:left w:val="single" w:sz="12" w:space="0" w:color="auto"/>
              <w:bottom w:val="single" w:sz="12" w:space="0" w:color="auto"/>
              <w:right w:val="single" w:sz="4" w:space="0" w:color="auto"/>
            </w:tcBorders>
          </w:tcPr>
          <w:p w14:paraId="0E6AFC5D" w14:textId="220E5E9C" w:rsidR="00DD702A" w:rsidRPr="00A81C0C" w:rsidRDefault="00E16FBB" w:rsidP="00DA029E">
            <w:pPr>
              <w:rPr>
                <w:b/>
              </w:rPr>
            </w:pPr>
            <w:r>
              <w:rPr>
                <w:b/>
              </w:rPr>
              <w:t>FR2.05</w:t>
            </w:r>
            <w:r w:rsidR="007A3FE0">
              <w:rPr>
                <w:b/>
              </w:rPr>
              <w:t>9</w:t>
            </w:r>
          </w:p>
        </w:tc>
        <w:tc>
          <w:tcPr>
            <w:tcW w:w="8080" w:type="dxa"/>
            <w:tcBorders>
              <w:top w:val="single" w:sz="4" w:space="0" w:color="auto"/>
              <w:left w:val="single" w:sz="4" w:space="0" w:color="auto"/>
              <w:bottom w:val="single" w:sz="12" w:space="0" w:color="auto"/>
              <w:right w:val="single" w:sz="12" w:space="0" w:color="auto"/>
            </w:tcBorders>
          </w:tcPr>
          <w:p w14:paraId="396030AF" w14:textId="77777777" w:rsidR="00DD702A" w:rsidRDefault="00DD702A" w:rsidP="00DA029E">
            <w:r>
              <w:t xml:space="preserve">Ideally the solution will support the management of rota shifts for a small proportion of employees working in specific areas of the University.  </w:t>
            </w:r>
          </w:p>
        </w:tc>
      </w:tr>
      <w:tr w:rsidR="00DD702A" w:rsidRPr="00A81C0C" w14:paraId="7AAED568" w14:textId="77777777" w:rsidTr="002E51EF">
        <w:trPr>
          <w:trHeight w:val="373"/>
        </w:trPr>
        <w:tc>
          <w:tcPr>
            <w:tcW w:w="1276" w:type="dxa"/>
            <w:tcBorders>
              <w:top w:val="single" w:sz="4" w:space="0" w:color="auto"/>
              <w:left w:val="single" w:sz="12" w:space="0" w:color="auto"/>
              <w:bottom w:val="single" w:sz="12" w:space="0" w:color="auto"/>
              <w:right w:val="single" w:sz="4" w:space="0" w:color="auto"/>
            </w:tcBorders>
          </w:tcPr>
          <w:p w14:paraId="2674FB67" w14:textId="443DBCD4" w:rsidR="00DD702A" w:rsidRPr="00A81C0C" w:rsidRDefault="00E16FBB" w:rsidP="00DA029E">
            <w:pPr>
              <w:rPr>
                <w:b/>
              </w:rPr>
            </w:pPr>
            <w:r>
              <w:rPr>
                <w:b/>
              </w:rPr>
              <w:t>FR2.0</w:t>
            </w:r>
            <w:r w:rsidR="007A3FE0">
              <w:rPr>
                <w:b/>
              </w:rPr>
              <w:t>60</w:t>
            </w:r>
          </w:p>
        </w:tc>
        <w:tc>
          <w:tcPr>
            <w:tcW w:w="8080" w:type="dxa"/>
            <w:tcBorders>
              <w:top w:val="single" w:sz="4" w:space="0" w:color="auto"/>
              <w:left w:val="single" w:sz="4" w:space="0" w:color="auto"/>
              <w:bottom w:val="single" w:sz="12" w:space="0" w:color="auto"/>
              <w:right w:val="single" w:sz="12" w:space="0" w:color="auto"/>
            </w:tcBorders>
          </w:tcPr>
          <w:p w14:paraId="70DD73C2" w14:textId="77777777" w:rsidR="00DD702A" w:rsidRPr="00A81C0C" w:rsidRDefault="00DD702A" w:rsidP="00DA029E">
            <w:r>
              <w:t xml:space="preserve">The solution should have the ability to define mandatory training by post type, as well as record and monitor compliance with requirements. </w:t>
            </w:r>
          </w:p>
        </w:tc>
      </w:tr>
      <w:tr w:rsidR="00DD702A" w:rsidRPr="00A81C0C" w14:paraId="08A34419" w14:textId="77777777" w:rsidTr="002E51EF">
        <w:trPr>
          <w:trHeight w:val="373"/>
        </w:trPr>
        <w:tc>
          <w:tcPr>
            <w:tcW w:w="1276" w:type="dxa"/>
            <w:tcBorders>
              <w:top w:val="single" w:sz="4" w:space="0" w:color="auto"/>
              <w:left w:val="single" w:sz="12" w:space="0" w:color="auto"/>
              <w:bottom w:val="single" w:sz="12" w:space="0" w:color="auto"/>
              <w:right w:val="single" w:sz="4" w:space="0" w:color="auto"/>
            </w:tcBorders>
          </w:tcPr>
          <w:p w14:paraId="203DE168" w14:textId="072F98D2" w:rsidR="00DD702A" w:rsidRPr="00A81C0C" w:rsidRDefault="00E16FBB" w:rsidP="00DA029E">
            <w:pPr>
              <w:rPr>
                <w:b/>
              </w:rPr>
            </w:pPr>
            <w:r>
              <w:rPr>
                <w:b/>
              </w:rPr>
              <w:t>FR2.06</w:t>
            </w:r>
            <w:r w:rsidR="007A3FE0">
              <w:rPr>
                <w:b/>
              </w:rPr>
              <w:t>1</w:t>
            </w:r>
          </w:p>
        </w:tc>
        <w:tc>
          <w:tcPr>
            <w:tcW w:w="8080" w:type="dxa"/>
            <w:tcBorders>
              <w:top w:val="single" w:sz="4" w:space="0" w:color="auto"/>
              <w:left w:val="single" w:sz="4" w:space="0" w:color="auto"/>
              <w:bottom w:val="single" w:sz="12" w:space="0" w:color="auto"/>
              <w:right w:val="single" w:sz="12" w:space="0" w:color="auto"/>
            </w:tcBorders>
          </w:tcPr>
          <w:p w14:paraId="00FD188B" w14:textId="77777777" w:rsidR="00DD702A" w:rsidRPr="00A81C0C" w:rsidRDefault="00DD702A" w:rsidP="00DA029E">
            <w:r>
              <w:t>The solution should have the ability to manage career and succession planning.</w:t>
            </w:r>
          </w:p>
        </w:tc>
      </w:tr>
      <w:tr w:rsidR="00DD702A" w:rsidRPr="00A81C0C" w14:paraId="28B17ACE" w14:textId="77777777" w:rsidTr="002E51EF">
        <w:trPr>
          <w:trHeight w:val="373"/>
        </w:trPr>
        <w:tc>
          <w:tcPr>
            <w:tcW w:w="1276" w:type="dxa"/>
            <w:tcBorders>
              <w:top w:val="single" w:sz="4" w:space="0" w:color="auto"/>
              <w:left w:val="single" w:sz="12" w:space="0" w:color="auto"/>
              <w:bottom w:val="single" w:sz="12" w:space="0" w:color="auto"/>
              <w:right w:val="single" w:sz="4" w:space="0" w:color="auto"/>
            </w:tcBorders>
          </w:tcPr>
          <w:p w14:paraId="7A781E04" w14:textId="3650FD58" w:rsidR="00DD702A" w:rsidRPr="00A81C0C" w:rsidRDefault="00E16FBB" w:rsidP="00DA029E">
            <w:pPr>
              <w:rPr>
                <w:b/>
              </w:rPr>
            </w:pPr>
            <w:r>
              <w:rPr>
                <w:b/>
              </w:rPr>
              <w:t>FR2.06</w:t>
            </w:r>
            <w:r w:rsidR="007A3FE0">
              <w:rPr>
                <w:b/>
              </w:rPr>
              <w:t>2</w:t>
            </w:r>
          </w:p>
        </w:tc>
        <w:tc>
          <w:tcPr>
            <w:tcW w:w="8080" w:type="dxa"/>
            <w:tcBorders>
              <w:top w:val="single" w:sz="4" w:space="0" w:color="auto"/>
              <w:left w:val="single" w:sz="4" w:space="0" w:color="auto"/>
              <w:bottom w:val="single" w:sz="12" w:space="0" w:color="auto"/>
              <w:right w:val="single" w:sz="12" w:space="0" w:color="auto"/>
            </w:tcBorders>
          </w:tcPr>
          <w:p w14:paraId="6D2467DD" w14:textId="6C81BADB" w:rsidR="00DD702A" w:rsidRPr="00A81C0C" w:rsidRDefault="00DD702A" w:rsidP="00DA029E">
            <w:r>
              <w:t>The solution should have the ability to record specific skills in individuals that can be easily identified when required e.g. French speaking</w:t>
            </w:r>
            <w:r w:rsidR="00E63689">
              <w:t>.</w:t>
            </w:r>
          </w:p>
        </w:tc>
      </w:tr>
      <w:tr w:rsidR="00DD702A" w:rsidRPr="00A81C0C" w14:paraId="6AEE9530" w14:textId="77777777" w:rsidTr="002E51EF">
        <w:trPr>
          <w:trHeight w:val="373"/>
        </w:trPr>
        <w:tc>
          <w:tcPr>
            <w:tcW w:w="1276" w:type="dxa"/>
            <w:tcBorders>
              <w:top w:val="single" w:sz="4" w:space="0" w:color="auto"/>
              <w:left w:val="single" w:sz="12" w:space="0" w:color="auto"/>
              <w:bottom w:val="single" w:sz="12" w:space="0" w:color="auto"/>
              <w:right w:val="single" w:sz="4" w:space="0" w:color="auto"/>
            </w:tcBorders>
          </w:tcPr>
          <w:p w14:paraId="3BC0EB81" w14:textId="034E4CC6" w:rsidR="00DD702A" w:rsidRPr="00A81C0C" w:rsidRDefault="00E16FBB" w:rsidP="00DA029E">
            <w:pPr>
              <w:rPr>
                <w:b/>
              </w:rPr>
            </w:pPr>
            <w:r>
              <w:rPr>
                <w:b/>
              </w:rPr>
              <w:t>FR2.06</w:t>
            </w:r>
            <w:r w:rsidR="007A3FE0">
              <w:rPr>
                <w:b/>
              </w:rPr>
              <w:t>3</w:t>
            </w:r>
          </w:p>
        </w:tc>
        <w:tc>
          <w:tcPr>
            <w:tcW w:w="8080" w:type="dxa"/>
            <w:tcBorders>
              <w:top w:val="single" w:sz="4" w:space="0" w:color="auto"/>
              <w:left w:val="single" w:sz="4" w:space="0" w:color="auto"/>
              <w:bottom w:val="single" w:sz="12" w:space="0" w:color="auto"/>
              <w:right w:val="single" w:sz="12" w:space="0" w:color="auto"/>
            </w:tcBorders>
          </w:tcPr>
          <w:p w14:paraId="73179651" w14:textId="77777777" w:rsidR="00DD702A" w:rsidRPr="00A81C0C" w:rsidRDefault="00DD702A" w:rsidP="00DA029E">
            <w:r>
              <w:t xml:space="preserve">The solution should have the facility to record PDRs and probation reviews as well as the management of goals and objectives, replicating existing functionality with the </w:t>
            </w:r>
            <w:proofErr w:type="spellStart"/>
            <w:r>
              <w:t>Simitive</w:t>
            </w:r>
            <w:proofErr w:type="spellEnd"/>
            <w:r>
              <w:t xml:space="preserve"> system or integrating with the existing </w:t>
            </w:r>
            <w:proofErr w:type="spellStart"/>
            <w:r>
              <w:t>Simitive</w:t>
            </w:r>
            <w:proofErr w:type="spellEnd"/>
            <w:r>
              <w:t xml:space="preserve"> system for this purpose. </w:t>
            </w:r>
          </w:p>
        </w:tc>
      </w:tr>
      <w:tr w:rsidR="00DD702A" w:rsidRPr="00A81C0C" w14:paraId="699C73D8" w14:textId="77777777" w:rsidTr="002E51EF">
        <w:trPr>
          <w:trHeight w:val="373"/>
        </w:trPr>
        <w:tc>
          <w:tcPr>
            <w:tcW w:w="1276" w:type="dxa"/>
            <w:tcBorders>
              <w:top w:val="single" w:sz="4" w:space="0" w:color="auto"/>
              <w:left w:val="single" w:sz="12" w:space="0" w:color="auto"/>
              <w:bottom w:val="single" w:sz="12" w:space="0" w:color="auto"/>
              <w:right w:val="single" w:sz="4" w:space="0" w:color="auto"/>
            </w:tcBorders>
          </w:tcPr>
          <w:p w14:paraId="5DDE44B4" w14:textId="5D72DEFD" w:rsidR="00DD702A" w:rsidRPr="00A81C0C" w:rsidRDefault="00E16FBB" w:rsidP="00DA029E">
            <w:pPr>
              <w:rPr>
                <w:b/>
              </w:rPr>
            </w:pPr>
            <w:r>
              <w:rPr>
                <w:b/>
              </w:rPr>
              <w:t>FR2.06</w:t>
            </w:r>
            <w:r w:rsidR="007A3FE0">
              <w:rPr>
                <w:b/>
              </w:rPr>
              <w:t>4</w:t>
            </w:r>
          </w:p>
        </w:tc>
        <w:tc>
          <w:tcPr>
            <w:tcW w:w="8080" w:type="dxa"/>
            <w:tcBorders>
              <w:top w:val="single" w:sz="4" w:space="0" w:color="auto"/>
              <w:left w:val="single" w:sz="4" w:space="0" w:color="auto"/>
              <w:bottom w:val="single" w:sz="12" w:space="0" w:color="auto"/>
              <w:right w:val="single" w:sz="12" w:space="0" w:color="auto"/>
            </w:tcBorders>
          </w:tcPr>
          <w:p w14:paraId="32FE8761" w14:textId="77777777" w:rsidR="00DD702A" w:rsidRPr="00A81C0C" w:rsidRDefault="00DD702A" w:rsidP="00DA029E">
            <w:r>
              <w:t>The solution should have the ability to administer the booking process for training and monitor attendance to courses as well as an automated and flexible self-service booking mechanism.</w:t>
            </w:r>
          </w:p>
        </w:tc>
      </w:tr>
      <w:tr w:rsidR="00DD702A" w:rsidRPr="00A81C0C" w14:paraId="44AB219B" w14:textId="77777777" w:rsidTr="002E51EF">
        <w:trPr>
          <w:trHeight w:val="373"/>
        </w:trPr>
        <w:tc>
          <w:tcPr>
            <w:tcW w:w="1276" w:type="dxa"/>
            <w:tcBorders>
              <w:top w:val="single" w:sz="4" w:space="0" w:color="auto"/>
              <w:left w:val="single" w:sz="12" w:space="0" w:color="auto"/>
              <w:bottom w:val="single" w:sz="12" w:space="0" w:color="auto"/>
              <w:right w:val="single" w:sz="4" w:space="0" w:color="auto"/>
            </w:tcBorders>
          </w:tcPr>
          <w:p w14:paraId="32151CFB" w14:textId="588B0F6A" w:rsidR="00DD702A" w:rsidRPr="00A81C0C" w:rsidRDefault="00E16FBB" w:rsidP="00DA029E">
            <w:pPr>
              <w:rPr>
                <w:b/>
              </w:rPr>
            </w:pPr>
            <w:r>
              <w:rPr>
                <w:b/>
              </w:rPr>
              <w:t>FR2.06</w:t>
            </w:r>
            <w:r w:rsidR="007A3FE0">
              <w:rPr>
                <w:b/>
              </w:rPr>
              <w:t>5</w:t>
            </w:r>
          </w:p>
        </w:tc>
        <w:tc>
          <w:tcPr>
            <w:tcW w:w="8080" w:type="dxa"/>
            <w:tcBorders>
              <w:top w:val="single" w:sz="4" w:space="0" w:color="auto"/>
              <w:left w:val="single" w:sz="4" w:space="0" w:color="auto"/>
              <w:bottom w:val="single" w:sz="12" w:space="0" w:color="auto"/>
              <w:right w:val="single" w:sz="12" w:space="0" w:color="auto"/>
            </w:tcBorders>
          </w:tcPr>
          <w:p w14:paraId="6F059828" w14:textId="77777777" w:rsidR="00DD702A" w:rsidRPr="00A81C0C" w:rsidRDefault="00DD702A" w:rsidP="00DA029E">
            <w:r>
              <w:t>The solution should be able to facilitate communicating with training course participants in an efficient manner, as well as providing online links to information where courses are advertised and courses can be booked into calendars e.g. MS Outlook.</w:t>
            </w:r>
          </w:p>
        </w:tc>
      </w:tr>
      <w:tr w:rsidR="00DD702A" w14:paraId="29723DFC" w14:textId="77777777" w:rsidTr="002E51EF">
        <w:trPr>
          <w:trHeight w:val="373"/>
        </w:trPr>
        <w:tc>
          <w:tcPr>
            <w:tcW w:w="1276" w:type="dxa"/>
            <w:tcBorders>
              <w:top w:val="single" w:sz="4" w:space="0" w:color="auto"/>
              <w:left w:val="single" w:sz="12" w:space="0" w:color="auto"/>
              <w:bottom w:val="single" w:sz="4" w:space="0" w:color="auto"/>
              <w:right w:val="single" w:sz="4" w:space="0" w:color="auto"/>
            </w:tcBorders>
          </w:tcPr>
          <w:p w14:paraId="74350083" w14:textId="1C2F52EA" w:rsidR="00DD702A" w:rsidRDefault="00E16FBB" w:rsidP="00DA029E">
            <w:pPr>
              <w:rPr>
                <w:b/>
              </w:rPr>
            </w:pPr>
            <w:r>
              <w:rPr>
                <w:b/>
              </w:rPr>
              <w:t>FR2.06</w:t>
            </w:r>
            <w:r w:rsidR="007A3FE0">
              <w:rPr>
                <w:b/>
              </w:rPr>
              <w:t>6</w:t>
            </w:r>
          </w:p>
        </w:tc>
        <w:tc>
          <w:tcPr>
            <w:tcW w:w="8080" w:type="dxa"/>
            <w:tcBorders>
              <w:top w:val="single" w:sz="4" w:space="0" w:color="auto"/>
              <w:left w:val="single" w:sz="4" w:space="0" w:color="auto"/>
              <w:bottom w:val="single" w:sz="4" w:space="0" w:color="auto"/>
              <w:right w:val="single" w:sz="12" w:space="0" w:color="auto"/>
            </w:tcBorders>
          </w:tcPr>
          <w:p w14:paraId="30618D30" w14:textId="77777777" w:rsidR="00DD702A" w:rsidRDefault="00DD702A" w:rsidP="00DA029E">
            <w:r>
              <w:t xml:space="preserve">The solution must provide a flexible payroll system which manages the statutory requirements and also enables the organisation to configure the payments and deductions at post and employee level with no limitation on the number of payments/deductions. </w:t>
            </w:r>
          </w:p>
        </w:tc>
      </w:tr>
      <w:tr w:rsidR="00DD702A" w:rsidRPr="0070589D" w14:paraId="198A9845" w14:textId="77777777" w:rsidTr="002E51EF">
        <w:trPr>
          <w:trHeight w:val="373"/>
        </w:trPr>
        <w:tc>
          <w:tcPr>
            <w:tcW w:w="1276" w:type="dxa"/>
            <w:tcBorders>
              <w:top w:val="single" w:sz="4" w:space="0" w:color="auto"/>
              <w:left w:val="single" w:sz="12" w:space="0" w:color="auto"/>
              <w:bottom w:val="single" w:sz="4" w:space="0" w:color="auto"/>
              <w:right w:val="single" w:sz="4" w:space="0" w:color="auto"/>
            </w:tcBorders>
          </w:tcPr>
          <w:p w14:paraId="1EC0B455" w14:textId="5536CF32" w:rsidR="00DD702A" w:rsidRDefault="00E16FBB" w:rsidP="00DA029E">
            <w:pPr>
              <w:rPr>
                <w:b/>
              </w:rPr>
            </w:pPr>
            <w:r>
              <w:rPr>
                <w:b/>
              </w:rPr>
              <w:t>FR2.06</w:t>
            </w:r>
            <w:r w:rsidR="007A3FE0">
              <w:rPr>
                <w:b/>
              </w:rPr>
              <w:t>7</w:t>
            </w:r>
          </w:p>
        </w:tc>
        <w:tc>
          <w:tcPr>
            <w:tcW w:w="8080" w:type="dxa"/>
            <w:tcBorders>
              <w:top w:val="single" w:sz="4" w:space="0" w:color="auto"/>
              <w:left w:val="single" w:sz="4" w:space="0" w:color="auto"/>
              <w:bottom w:val="single" w:sz="4" w:space="0" w:color="auto"/>
              <w:right w:val="single" w:sz="12" w:space="0" w:color="auto"/>
            </w:tcBorders>
          </w:tcPr>
          <w:p w14:paraId="61D2D4CD" w14:textId="77777777" w:rsidR="00DD702A" w:rsidRDefault="00DD702A" w:rsidP="00DA029E">
            <w:r>
              <w:t>The payroll solution must work seamlessly with the finance system (Lot 1) to:</w:t>
            </w:r>
          </w:p>
          <w:p w14:paraId="703AB7F4" w14:textId="77777777" w:rsidR="00DD702A" w:rsidRDefault="00DD702A" w:rsidP="00DA029E">
            <w:pPr>
              <w:pStyle w:val="ListParagraph"/>
              <w:numPr>
                <w:ilvl w:val="0"/>
                <w:numId w:val="34"/>
              </w:numPr>
            </w:pPr>
            <w:r>
              <w:t>Allow payroll and timesheet data to be enquired upon from within the Finance System</w:t>
            </w:r>
          </w:p>
          <w:p w14:paraId="17AFF2AB" w14:textId="77777777" w:rsidR="00DD702A" w:rsidRDefault="00DD702A" w:rsidP="00DA029E">
            <w:pPr>
              <w:pStyle w:val="ListParagraph"/>
              <w:numPr>
                <w:ilvl w:val="0"/>
                <w:numId w:val="34"/>
              </w:numPr>
            </w:pPr>
            <w:r>
              <w:t>Allow the use of the YSJ Employee Number, employee groupings and within the Finance system as well as the HCM and Payroll system, to record all staffing transactions consistently</w:t>
            </w:r>
          </w:p>
          <w:p w14:paraId="53FD5AAB" w14:textId="77777777" w:rsidR="00DD702A" w:rsidRDefault="00DD702A" w:rsidP="00DA029E">
            <w:pPr>
              <w:pStyle w:val="ListParagraph"/>
              <w:numPr>
                <w:ilvl w:val="0"/>
                <w:numId w:val="34"/>
              </w:numPr>
            </w:pPr>
            <w:r>
              <w:t xml:space="preserve">Facilitates the processing of staff leave within the payroll functionality in a manner that is rule driven and user configurable.  Decisions and supporting documentation should be recorded as </w:t>
            </w:r>
            <w:r>
              <w:lastRenderedPageBreak/>
              <w:t xml:space="preserve">narrative or attached to the staff record or payroll transaction where appropriate. Allow narratives such as decisions, exceptions and supporting information for variations to be brought through from the payroll system and attached to the relevant payroll transaction, and support narratives entered within the Finance system </w:t>
            </w:r>
          </w:p>
          <w:p w14:paraId="398C3613" w14:textId="77777777" w:rsidR="00DD702A" w:rsidRDefault="00DD702A" w:rsidP="00DA029E">
            <w:pPr>
              <w:pStyle w:val="ListParagraph"/>
              <w:numPr>
                <w:ilvl w:val="0"/>
                <w:numId w:val="34"/>
              </w:numPr>
            </w:pPr>
            <w:r>
              <w:t>Maintains a consistent set of staff costing classifications, cost centres, budget holders and projects across the payroll and finance systems</w:t>
            </w:r>
          </w:p>
          <w:p w14:paraId="53035C94" w14:textId="77777777" w:rsidR="00DD702A" w:rsidRDefault="00DD702A" w:rsidP="00DA029E">
            <w:pPr>
              <w:pStyle w:val="ListParagraph"/>
              <w:numPr>
                <w:ilvl w:val="0"/>
                <w:numId w:val="34"/>
              </w:numPr>
            </w:pPr>
            <w:r>
              <w:t>Manages staff allowances and deductions in a rule driven manner with narrative entry supported</w:t>
            </w:r>
          </w:p>
          <w:p w14:paraId="43038643" w14:textId="77777777" w:rsidR="00DD702A" w:rsidRDefault="00DD702A" w:rsidP="00DA029E">
            <w:pPr>
              <w:pStyle w:val="ListParagraph"/>
              <w:numPr>
                <w:ilvl w:val="0"/>
                <w:numId w:val="34"/>
              </w:numPr>
            </w:pPr>
            <w:r>
              <w:t>‘What if?’ reporting can be produced, based on payroll cost drivers (pay spines, pension contribution increases, inflation, NIC increases etc.) and reflected into the finance system once authorised</w:t>
            </w:r>
          </w:p>
          <w:p w14:paraId="794292C6" w14:textId="77777777" w:rsidR="00DD702A" w:rsidRDefault="00DD702A" w:rsidP="00DA029E">
            <w:pPr>
              <w:pStyle w:val="ListParagraph"/>
              <w:numPr>
                <w:ilvl w:val="0"/>
                <w:numId w:val="34"/>
              </w:numPr>
            </w:pPr>
            <w:r>
              <w:t>Payroll deductions, by supplier, are forwarded to the finance system when they are authorised for payment</w:t>
            </w:r>
          </w:p>
          <w:p w14:paraId="0A05BF5A" w14:textId="17031678" w:rsidR="00DD702A" w:rsidRPr="0070589D" w:rsidRDefault="00DD702A" w:rsidP="00DA029E">
            <w:pPr>
              <w:pStyle w:val="ListParagraph"/>
              <w:numPr>
                <w:ilvl w:val="0"/>
                <w:numId w:val="34"/>
              </w:numPr>
            </w:pPr>
            <w:r w:rsidRPr="00410E09">
              <w:t>Pay spines are applied automatically under a user-configured tile set and spot salaries area accompanied by appropriate narrative and supporting documents</w:t>
            </w:r>
          </w:p>
        </w:tc>
      </w:tr>
      <w:tr w:rsidR="00DD702A" w14:paraId="2412B445" w14:textId="77777777" w:rsidTr="002E51EF">
        <w:trPr>
          <w:trHeight w:val="373"/>
        </w:trPr>
        <w:tc>
          <w:tcPr>
            <w:tcW w:w="1276" w:type="dxa"/>
            <w:tcBorders>
              <w:top w:val="single" w:sz="4" w:space="0" w:color="auto"/>
              <w:left w:val="single" w:sz="12" w:space="0" w:color="auto"/>
              <w:bottom w:val="single" w:sz="4" w:space="0" w:color="auto"/>
              <w:right w:val="single" w:sz="4" w:space="0" w:color="auto"/>
            </w:tcBorders>
          </w:tcPr>
          <w:p w14:paraId="750047DC" w14:textId="475F2B65" w:rsidR="00DD702A" w:rsidRDefault="00E16FBB" w:rsidP="00E16FBB">
            <w:pPr>
              <w:rPr>
                <w:b/>
              </w:rPr>
            </w:pPr>
            <w:r>
              <w:rPr>
                <w:b/>
              </w:rPr>
              <w:lastRenderedPageBreak/>
              <w:t>FR2.06</w:t>
            </w:r>
            <w:r w:rsidR="007A3FE0">
              <w:rPr>
                <w:b/>
              </w:rPr>
              <w:t>8</w:t>
            </w:r>
          </w:p>
        </w:tc>
        <w:tc>
          <w:tcPr>
            <w:tcW w:w="8080" w:type="dxa"/>
            <w:tcBorders>
              <w:top w:val="single" w:sz="4" w:space="0" w:color="auto"/>
              <w:left w:val="single" w:sz="4" w:space="0" w:color="auto"/>
              <w:bottom w:val="single" w:sz="4" w:space="0" w:color="auto"/>
              <w:right w:val="single" w:sz="12" w:space="0" w:color="auto"/>
            </w:tcBorders>
          </w:tcPr>
          <w:p w14:paraId="26D1B6FD" w14:textId="77777777" w:rsidR="00DD702A" w:rsidRDefault="00DD702A" w:rsidP="00DA029E">
            <w:r>
              <w:t>The solution must have the ability to create an unlimited number of organisational pension schemes and manage the membership, payments and employee contribution banding based on post.  Banding to be applied automatically based on gross pensionable pay.</w:t>
            </w:r>
          </w:p>
          <w:p w14:paraId="5665C952" w14:textId="77777777" w:rsidR="00DD702A" w:rsidRDefault="00DD702A" w:rsidP="00DA029E">
            <w:r>
              <w:t>The university uses Local Government and Teachers Pension Schemes including online returns through MDC.  The system must also be planning for the migration to MCR with Teachers Pension Scheme and LGPS annual return.</w:t>
            </w:r>
          </w:p>
          <w:p w14:paraId="19E93E96" w14:textId="77777777" w:rsidR="00DD702A" w:rsidRDefault="00DD702A" w:rsidP="00DA029E">
            <w:r>
              <w:t>Configurable pension scheme reports on payments, memberships etc.</w:t>
            </w:r>
          </w:p>
        </w:tc>
      </w:tr>
      <w:tr w:rsidR="00DD702A" w14:paraId="29BDC055" w14:textId="77777777" w:rsidTr="002E51EF">
        <w:trPr>
          <w:trHeight w:val="373"/>
        </w:trPr>
        <w:tc>
          <w:tcPr>
            <w:tcW w:w="1276" w:type="dxa"/>
            <w:tcBorders>
              <w:top w:val="single" w:sz="4" w:space="0" w:color="auto"/>
              <w:left w:val="single" w:sz="12" w:space="0" w:color="auto"/>
              <w:bottom w:val="single" w:sz="4" w:space="0" w:color="auto"/>
              <w:right w:val="single" w:sz="4" w:space="0" w:color="auto"/>
            </w:tcBorders>
          </w:tcPr>
          <w:p w14:paraId="7C9A823F" w14:textId="7F02ECDD" w:rsidR="00DD702A" w:rsidRDefault="00E16FBB" w:rsidP="00DA029E">
            <w:pPr>
              <w:rPr>
                <w:b/>
              </w:rPr>
            </w:pPr>
            <w:r>
              <w:rPr>
                <w:b/>
              </w:rPr>
              <w:t>FR2.06</w:t>
            </w:r>
            <w:r w:rsidR="007A3FE0">
              <w:rPr>
                <w:b/>
              </w:rPr>
              <w:t>9</w:t>
            </w:r>
          </w:p>
        </w:tc>
        <w:tc>
          <w:tcPr>
            <w:tcW w:w="8080" w:type="dxa"/>
            <w:tcBorders>
              <w:top w:val="single" w:sz="4" w:space="0" w:color="auto"/>
              <w:left w:val="single" w:sz="4" w:space="0" w:color="auto"/>
              <w:bottom w:val="single" w:sz="4" w:space="0" w:color="auto"/>
              <w:right w:val="single" w:sz="12" w:space="0" w:color="auto"/>
            </w:tcBorders>
          </w:tcPr>
          <w:p w14:paraId="4E839A28" w14:textId="77777777" w:rsidR="00DD702A" w:rsidRDefault="00DD702A" w:rsidP="00DA029E">
            <w:r>
              <w:t>The solution must manage pension auto enrolment, enrolling employees as required in the relevant pension scheme.</w:t>
            </w:r>
          </w:p>
        </w:tc>
      </w:tr>
      <w:tr w:rsidR="00DD702A" w14:paraId="73576C5B" w14:textId="77777777" w:rsidTr="002E51EF">
        <w:trPr>
          <w:trHeight w:val="373"/>
        </w:trPr>
        <w:tc>
          <w:tcPr>
            <w:tcW w:w="1276" w:type="dxa"/>
            <w:tcBorders>
              <w:top w:val="single" w:sz="4" w:space="0" w:color="auto"/>
              <w:left w:val="single" w:sz="12" w:space="0" w:color="auto"/>
              <w:bottom w:val="single" w:sz="4" w:space="0" w:color="auto"/>
              <w:right w:val="single" w:sz="4" w:space="0" w:color="auto"/>
            </w:tcBorders>
          </w:tcPr>
          <w:p w14:paraId="6F884183" w14:textId="0983D91E" w:rsidR="00DD702A" w:rsidRDefault="00E16FBB" w:rsidP="00DA029E">
            <w:pPr>
              <w:rPr>
                <w:b/>
              </w:rPr>
            </w:pPr>
            <w:r>
              <w:rPr>
                <w:b/>
              </w:rPr>
              <w:t>FR2.0</w:t>
            </w:r>
            <w:r w:rsidR="007A3FE0">
              <w:rPr>
                <w:b/>
              </w:rPr>
              <w:t>70</w:t>
            </w:r>
          </w:p>
        </w:tc>
        <w:tc>
          <w:tcPr>
            <w:tcW w:w="8080" w:type="dxa"/>
            <w:tcBorders>
              <w:top w:val="single" w:sz="4" w:space="0" w:color="auto"/>
              <w:left w:val="single" w:sz="4" w:space="0" w:color="auto"/>
              <w:bottom w:val="single" w:sz="4" w:space="0" w:color="auto"/>
              <w:right w:val="single" w:sz="12" w:space="0" w:color="auto"/>
            </w:tcBorders>
          </w:tcPr>
          <w:p w14:paraId="5946271D" w14:textId="77777777" w:rsidR="00DD702A" w:rsidRDefault="00DD702A" w:rsidP="00DA029E">
            <w:r>
              <w:t>The solution must be able to manage the organisations full-pay and half-pay sickness pay scheme with increasing entitlements based on length of service. The solutions must also record SSP periods and payments.</w:t>
            </w:r>
          </w:p>
        </w:tc>
      </w:tr>
      <w:tr w:rsidR="00DD702A" w14:paraId="29D33677" w14:textId="77777777" w:rsidTr="002E51EF">
        <w:trPr>
          <w:trHeight w:val="373"/>
        </w:trPr>
        <w:tc>
          <w:tcPr>
            <w:tcW w:w="1276" w:type="dxa"/>
            <w:tcBorders>
              <w:top w:val="single" w:sz="4" w:space="0" w:color="auto"/>
              <w:left w:val="single" w:sz="12" w:space="0" w:color="auto"/>
              <w:bottom w:val="single" w:sz="4" w:space="0" w:color="auto"/>
              <w:right w:val="single" w:sz="4" w:space="0" w:color="auto"/>
            </w:tcBorders>
          </w:tcPr>
          <w:p w14:paraId="7BE4E3AE" w14:textId="37102210" w:rsidR="00DD702A" w:rsidRDefault="00E16FBB" w:rsidP="00DA029E">
            <w:pPr>
              <w:rPr>
                <w:b/>
              </w:rPr>
            </w:pPr>
            <w:r>
              <w:rPr>
                <w:b/>
              </w:rPr>
              <w:t>FR2.07</w:t>
            </w:r>
            <w:r w:rsidR="007A3FE0">
              <w:rPr>
                <w:b/>
              </w:rPr>
              <w:t>1</w:t>
            </w:r>
          </w:p>
        </w:tc>
        <w:tc>
          <w:tcPr>
            <w:tcW w:w="8080" w:type="dxa"/>
            <w:tcBorders>
              <w:top w:val="single" w:sz="4" w:space="0" w:color="auto"/>
              <w:left w:val="single" w:sz="4" w:space="0" w:color="auto"/>
              <w:bottom w:val="single" w:sz="4" w:space="0" w:color="auto"/>
              <w:right w:val="single" w:sz="12" w:space="0" w:color="auto"/>
            </w:tcBorders>
          </w:tcPr>
          <w:p w14:paraId="16FF7789" w14:textId="77777777" w:rsidR="00DD702A" w:rsidRDefault="00DD702A" w:rsidP="00DA029E">
            <w:r>
              <w:t xml:space="preserve">The solution must provide for employees on a pay spine which is broken into grades, including maximum and minimum spine point for each grade. </w:t>
            </w:r>
          </w:p>
          <w:p w14:paraId="619976D8" w14:textId="77777777" w:rsidR="00DD702A" w:rsidRDefault="00DD702A" w:rsidP="00DA029E">
            <w:r>
              <w:t>In addition the solution should manage annual employee incremental progression up the pay spine until the maximum point is reached.</w:t>
            </w:r>
          </w:p>
          <w:p w14:paraId="7D4EA7BF" w14:textId="77777777" w:rsidR="00DD702A" w:rsidRDefault="00DD702A" w:rsidP="00DA029E">
            <w:r>
              <w:t>The solutions must provide for spot salaries and additional responsibility payments.</w:t>
            </w:r>
          </w:p>
          <w:p w14:paraId="57711F86" w14:textId="77777777" w:rsidR="00DA029E" w:rsidRDefault="00DA029E" w:rsidP="00DA029E"/>
        </w:tc>
      </w:tr>
      <w:tr w:rsidR="00DD702A" w14:paraId="4601B8F5" w14:textId="77777777" w:rsidTr="002E51EF">
        <w:trPr>
          <w:trHeight w:val="373"/>
        </w:trPr>
        <w:tc>
          <w:tcPr>
            <w:tcW w:w="1276" w:type="dxa"/>
            <w:tcBorders>
              <w:top w:val="single" w:sz="4" w:space="0" w:color="auto"/>
              <w:left w:val="single" w:sz="12" w:space="0" w:color="auto"/>
              <w:bottom w:val="single" w:sz="4" w:space="0" w:color="auto"/>
              <w:right w:val="single" w:sz="4" w:space="0" w:color="auto"/>
            </w:tcBorders>
          </w:tcPr>
          <w:p w14:paraId="1197EC16" w14:textId="32E8CEB5" w:rsidR="00DD702A" w:rsidRDefault="00E16FBB" w:rsidP="00DA029E">
            <w:pPr>
              <w:rPr>
                <w:b/>
              </w:rPr>
            </w:pPr>
            <w:r>
              <w:rPr>
                <w:b/>
              </w:rPr>
              <w:lastRenderedPageBreak/>
              <w:t>FR2.07</w:t>
            </w:r>
            <w:r w:rsidR="007A3FE0">
              <w:rPr>
                <w:b/>
              </w:rPr>
              <w:t>2</w:t>
            </w:r>
          </w:p>
        </w:tc>
        <w:tc>
          <w:tcPr>
            <w:tcW w:w="8080" w:type="dxa"/>
            <w:tcBorders>
              <w:top w:val="single" w:sz="4" w:space="0" w:color="auto"/>
              <w:left w:val="single" w:sz="4" w:space="0" w:color="auto"/>
              <w:bottom w:val="single" w:sz="4" w:space="0" w:color="auto"/>
              <w:right w:val="single" w:sz="12" w:space="0" w:color="auto"/>
            </w:tcBorders>
          </w:tcPr>
          <w:p w14:paraId="0C48C895" w14:textId="77777777" w:rsidR="00DD702A" w:rsidRPr="00A26D2B" w:rsidRDefault="00DD702A" w:rsidP="00DA029E">
            <w:r w:rsidRPr="00A26D2B">
              <w:t>The solution’s payroll capabilities should facilitate;</w:t>
            </w:r>
          </w:p>
          <w:p w14:paraId="5F43C5A2" w14:textId="77777777" w:rsidR="00DD702A" w:rsidRDefault="00DD702A" w:rsidP="00DA029E">
            <w:pPr>
              <w:pStyle w:val="ListParagraph"/>
              <w:numPr>
                <w:ilvl w:val="0"/>
                <w:numId w:val="36"/>
              </w:numPr>
            </w:pPr>
            <w:r w:rsidRPr="00A26D2B">
              <w:t xml:space="preserve">The incorporation of payslips detailing all payments made against items entered </w:t>
            </w:r>
          </w:p>
        </w:tc>
      </w:tr>
      <w:tr w:rsidR="00DD702A" w:rsidRPr="00A26D2B" w14:paraId="1FC631FF" w14:textId="77777777" w:rsidTr="002E51EF">
        <w:trPr>
          <w:trHeight w:val="373"/>
        </w:trPr>
        <w:tc>
          <w:tcPr>
            <w:tcW w:w="1276" w:type="dxa"/>
            <w:tcBorders>
              <w:top w:val="single" w:sz="4" w:space="0" w:color="auto"/>
              <w:left w:val="single" w:sz="12" w:space="0" w:color="auto"/>
              <w:bottom w:val="single" w:sz="4" w:space="0" w:color="auto"/>
              <w:right w:val="single" w:sz="4" w:space="0" w:color="auto"/>
            </w:tcBorders>
          </w:tcPr>
          <w:p w14:paraId="4B21786D" w14:textId="70C9EB0C" w:rsidR="00DD702A" w:rsidRPr="00410E09" w:rsidRDefault="00E16FBB" w:rsidP="00DA029E">
            <w:pPr>
              <w:rPr>
                <w:b/>
                <w:highlight w:val="magenta"/>
              </w:rPr>
            </w:pPr>
            <w:r w:rsidRPr="00E16FBB">
              <w:rPr>
                <w:b/>
              </w:rPr>
              <w:t>FR2.07</w:t>
            </w:r>
            <w:r w:rsidR="007A3FE0">
              <w:rPr>
                <w:b/>
              </w:rPr>
              <w:t>3</w:t>
            </w:r>
          </w:p>
        </w:tc>
        <w:tc>
          <w:tcPr>
            <w:tcW w:w="8080" w:type="dxa"/>
            <w:tcBorders>
              <w:top w:val="single" w:sz="4" w:space="0" w:color="auto"/>
              <w:left w:val="single" w:sz="4" w:space="0" w:color="auto"/>
              <w:bottom w:val="single" w:sz="4" w:space="0" w:color="auto"/>
              <w:right w:val="single" w:sz="12" w:space="0" w:color="auto"/>
            </w:tcBorders>
          </w:tcPr>
          <w:p w14:paraId="5E15DD3D" w14:textId="77777777" w:rsidR="00DD702A" w:rsidRPr="00A26D2B" w:rsidRDefault="00DD702A" w:rsidP="00DA029E">
            <w:r w:rsidRPr="00A26D2B">
              <w:t>The solution’s payroll capabilities should facilitate;</w:t>
            </w:r>
          </w:p>
          <w:p w14:paraId="07D55FBB" w14:textId="77777777" w:rsidR="00DD702A" w:rsidRPr="00A26D2B" w:rsidRDefault="00DD702A" w:rsidP="00DA029E">
            <w:pPr>
              <w:pStyle w:val="ListParagraph"/>
              <w:numPr>
                <w:ilvl w:val="0"/>
                <w:numId w:val="36"/>
              </w:numPr>
            </w:pPr>
            <w:r>
              <w:t xml:space="preserve">Updates from </w:t>
            </w:r>
            <w:r w:rsidRPr="00A26D2B">
              <w:t xml:space="preserve">HMRC (e.g. tax codes, student loan details etc.) to be </w:t>
            </w:r>
            <w:r>
              <w:t xml:space="preserve">updated via direct connection with </w:t>
            </w:r>
            <w:r w:rsidRPr="00A26D2B">
              <w:t>HMRC portal</w:t>
            </w:r>
          </w:p>
        </w:tc>
      </w:tr>
      <w:tr w:rsidR="00DD702A" w:rsidRPr="00A81C0C" w14:paraId="4059E577" w14:textId="77777777" w:rsidTr="002E51EF">
        <w:trPr>
          <w:trHeight w:val="373"/>
        </w:trPr>
        <w:tc>
          <w:tcPr>
            <w:tcW w:w="1276" w:type="dxa"/>
            <w:tcBorders>
              <w:top w:val="single" w:sz="4" w:space="0" w:color="auto"/>
              <w:left w:val="single" w:sz="12" w:space="0" w:color="auto"/>
              <w:bottom w:val="single" w:sz="4" w:space="0" w:color="auto"/>
              <w:right w:val="single" w:sz="4" w:space="0" w:color="auto"/>
            </w:tcBorders>
          </w:tcPr>
          <w:p w14:paraId="1178CBCC" w14:textId="1616E915" w:rsidR="00DD702A" w:rsidRPr="00A81C0C" w:rsidRDefault="00E16FBB" w:rsidP="00DA029E">
            <w:pPr>
              <w:rPr>
                <w:b/>
              </w:rPr>
            </w:pPr>
            <w:r>
              <w:rPr>
                <w:b/>
              </w:rPr>
              <w:t>FR2.07</w:t>
            </w:r>
            <w:r w:rsidR="007A3FE0">
              <w:rPr>
                <w:b/>
              </w:rPr>
              <w:t>4</w:t>
            </w:r>
          </w:p>
        </w:tc>
        <w:tc>
          <w:tcPr>
            <w:tcW w:w="8080" w:type="dxa"/>
            <w:tcBorders>
              <w:top w:val="single" w:sz="4" w:space="0" w:color="auto"/>
              <w:left w:val="single" w:sz="4" w:space="0" w:color="auto"/>
              <w:bottom w:val="single" w:sz="4" w:space="0" w:color="auto"/>
              <w:right w:val="single" w:sz="12" w:space="0" w:color="auto"/>
            </w:tcBorders>
          </w:tcPr>
          <w:p w14:paraId="622F0183" w14:textId="439D027B" w:rsidR="00DD702A" w:rsidRPr="00A81C0C" w:rsidRDefault="00DD702A" w:rsidP="00DA029E">
            <w:r>
              <w:t>The solution will ideally provide the ability to send communications to all staff via SMS text when required e.g. bad weather, emergency incidents</w:t>
            </w:r>
            <w:r w:rsidR="00E63689">
              <w:t>.</w:t>
            </w:r>
          </w:p>
        </w:tc>
      </w:tr>
      <w:tr w:rsidR="00DD702A" w:rsidRPr="00A81C0C" w14:paraId="118CE908" w14:textId="77777777" w:rsidTr="002E51EF">
        <w:trPr>
          <w:trHeight w:val="373"/>
        </w:trPr>
        <w:tc>
          <w:tcPr>
            <w:tcW w:w="1276" w:type="dxa"/>
            <w:tcBorders>
              <w:top w:val="single" w:sz="4" w:space="0" w:color="auto"/>
              <w:left w:val="single" w:sz="12" w:space="0" w:color="auto"/>
              <w:bottom w:val="single" w:sz="4" w:space="0" w:color="auto"/>
              <w:right w:val="single" w:sz="4" w:space="0" w:color="auto"/>
            </w:tcBorders>
          </w:tcPr>
          <w:p w14:paraId="53C4EF21" w14:textId="6238CCEB" w:rsidR="00DD702A" w:rsidRPr="00A81C0C" w:rsidRDefault="00E16FBB" w:rsidP="00DA029E">
            <w:pPr>
              <w:rPr>
                <w:b/>
              </w:rPr>
            </w:pPr>
            <w:r>
              <w:rPr>
                <w:b/>
              </w:rPr>
              <w:t>FR2.07</w:t>
            </w:r>
            <w:r w:rsidR="007A3FE0">
              <w:rPr>
                <w:b/>
              </w:rPr>
              <w:t>5</w:t>
            </w:r>
          </w:p>
        </w:tc>
        <w:tc>
          <w:tcPr>
            <w:tcW w:w="8080" w:type="dxa"/>
            <w:tcBorders>
              <w:top w:val="single" w:sz="4" w:space="0" w:color="auto"/>
              <w:left w:val="single" w:sz="4" w:space="0" w:color="auto"/>
              <w:bottom w:val="single" w:sz="4" w:space="0" w:color="auto"/>
              <w:right w:val="single" w:sz="12" w:space="0" w:color="auto"/>
            </w:tcBorders>
          </w:tcPr>
          <w:p w14:paraId="4516AA37" w14:textId="77777777" w:rsidR="00DD702A" w:rsidRPr="00A81C0C" w:rsidRDefault="00DD702A" w:rsidP="00DA029E">
            <w:r>
              <w:t>The solution will ideally provide the ability to send communications to specific groups of users e.g. first aiders, EU workers etc.</w:t>
            </w:r>
          </w:p>
        </w:tc>
      </w:tr>
      <w:tr w:rsidR="00DD702A" w:rsidRPr="00A81C0C" w14:paraId="35B325DD" w14:textId="77777777" w:rsidTr="002E51EF">
        <w:trPr>
          <w:trHeight w:val="373"/>
        </w:trPr>
        <w:tc>
          <w:tcPr>
            <w:tcW w:w="1276" w:type="dxa"/>
            <w:tcBorders>
              <w:top w:val="single" w:sz="4" w:space="0" w:color="auto"/>
              <w:left w:val="single" w:sz="12" w:space="0" w:color="auto"/>
              <w:bottom w:val="single" w:sz="4" w:space="0" w:color="auto"/>
              <w:right w:val="single" w:sz="4" w:space="0" w:color="auto"/>
            </w:tcBorders>
          </w:tcPr>
          <w:p w14:paraId="65D4A4B5" w14:textId="640AEB53" w:rsidR="00DD702A" w:rsidRPr="00A81C0C" w:rsidRDefault="00E16FBB" w:rsidP="00DA029E">
            <w:pPr>
              <w:rPr>
                <w:b/>
              </w:rPr>
            </w:pPr>
            <w:r>
              <w:rPr>
                <w:b/>
              </w:rPr>
              <w:t>FR2.07</w:t>
            </w:r>
            <w:r w:rsidR="007A3FE0">
              <w:rPr>
                <w:b/>
              </w:rPr>
              <w:t>6</w:t>
            </w:r>
          </w:p>
        </w:tc>
        <w:tc>
          <w:tcPr>
            <w:tcW w:w="8080" w:type="dxa"/>
            <w:tcBorders>
              <w:top w:val="single" w:sz="4" w:space="0" w:color="auto"/>
              <w:left w:val="single" w:sz="4" w:space="0" w:color="auto"/>
              <w:bottom w:val="single" w:sz="4" w:space="0" w:color="auto"/>
              <w:right w:val="single" w:sz="12" w:space="0" w:color="auto"/>
            </w:tcBorders>
          </w:tcPr>
          <w:p w14:paraId="29BF9490" w14:textId="25081F14" w:rsidR="00DD702A" w:rsidRPr="00A81C0C" w:rsidRDefault="00DD702A" w:rsidP="00DA029E">
            <w:r>
              <w:t>The solution will ideally provide the ability to send promotional communications with information about items of interest e.g. training courses, health and wellbeing events</w:t>
            </w:r>
            <w:r w:rsidR="00E63689">
              <w:t>.</w:t>
            </w:r>
          </w:p>
        </w:tc>
      </w:tr>
      <w:tr w:rsidR="00DD702A" w:rsidRPr="00A81C0C" w14:paraId="43D9C3FB" w14:textId="77777777" w:rsidTr="002E51EF">
        <w:trPr>
          <w:trHeight w:val="156"/>
        </w:trPr>
        <w:tc>
          <w:tcPr>
            <w:tcW w:w="1276" w:type="dxa"/>
            <w:shd w:val="clear" w:color="auto" w:fill="auto"/>
            <w:vAlign w:val="center"/>
          </w:tcPr>
          <w:p w14:paraId="61F293A7" w14:textId="77777777" w:rsidR="00DD702A" w:rsidRDefault="00DD702A" w:rsidP="005E3AD0">
            <w:pPr>
              <w:rPr>
                <w:b/>
              </w:rPr>
            </w:pPr>
          </w:p>
        </w:tc>
        <w:tc>
          <w:tcPr>
            <w:tcW w:w="8080" w:type="dxa"/>
            <w:vAlign w:val="center"/>
          </w:tcPr>
          <w:p w14:paraId="3217530C" w14:textId="77777777" w:rsidR="00DD702A" w:rsidRDefault="00DD702A" w:rsidP="005E3AD0"/>
        </w:tc>
      </w:tr>
    </w:tbl>
    <w:p w14:paraId="4F671FCE" w14:textId="0358F914" w:rsidR="00DD702A" w:rsidRDefault="00DD702A" w:rsidP="00DD702A">
      <w:pPr>
        <w:pStyle w:val="Heading2"/>
        <w:numPr>
          <w:ilvl w:val="0"/>
          <w:numId w:val="0"/>
        </w:numPr>
        <w:spacing w:before="240"/>
        <w:ind w:left="907"/>
        <w:rPr>
          <w:color w:val="auto"/>
        </w:rPr>
      </w:pPr>
    </w:p>
    <w:p w14:paraId="075834EF" w14:textId="77777777" w:rsidR="00DD702A" w:rsidRDefault="00DD702A">
      <w:pPr>
        <w:spacing w:after="0"/>
        <w:jc w:val="left"/>
        <w:rPr>
          <w:rFonts w:cs="Arial"/>
          <w:b/>
          <w:bCs/>
          <w:iCs/>
          <w:sz w:val="28"/>
          <w:szCs w:val="28"/>
        </w:rPr>
      </w:pPr>
      <w:r>
        <w:br w:type="page"/>
      </w:r>
    </w:p>
    <w:p w14:paraId="251214A3" w14:textId="77777777" w:rsidR="00CC2BE1" w:rsidRPr="00E019D9" w:rsidRDefault="00CC2BE1" w:rsidP="00AA7516">
      <w:pPr>
        <w:pStyle w:val="Heading2"/>
        <w:spacing w:before="240"/>
        <w:rPr>
          <w:color w:val="auto"/>
        </w:rPr>
      </w:pPr>
      <w:bookmarkStart w:id="32" w:name="_Toc532563710"/>
      <w:r w:rsidRPr="00E019D9">
        <w:rPr>
          <w:color w:val="auto"/>
        </w:rPr>
        <w:lastRenderedPageBreak/>
        <w:t>Pricing Information</w:t>
      </w:r>
      <w:bookmarkEnd w:id="31"/>
      <w:bookmarkEnd w:id="32"/>
    </w:p>
    <w:p w14:paraId="251214A4" w14:textId="1F737240" w:rsidR="00CC2BE1" w:rsidRPr="00E019D9" w:rsidRDefault="00CC2BE1" w:rsidP="006677A7">
      <w:pPr>
        <w:rPr>
          <w:rFonts w:cs="Arial"/>
        </w:rPr>
      </w:pPr>
      <w:r w:rsidRPr="00E019D9">
        <w:rPr>
          <w:rFonts w:cs="Arial"/>
        </w:rPr>
        <w:t xml:space="preserve">Please complete the separate Pricing </w:t>
      </w:r>
      <w:r w:rsidR="00B170C7" w:rsidRPr="00E019D9">
        <w:rPr>
          <w:rFonts w:cs="Arial"/>
        </w:rPr>
        <w:t>Matrix</w:t>
      </w:r>
      <w:r w:rsidR="0082401D">
        <w:rPr>
          <w:rFonts w:cs="Arial"/>
        </w:rPr>
        <w:t xml:space="preserve"> file and return in </w:t>
      </w:r>
      <w:r w:rsidR="0062695C" w:rsidRPr="00E019D9">
        <w:rPr>
          <w:rFonts w:cs="Arial"/>
        </w:rPr>
        <w:t>MS E</w:t>
      </w:r>
      <w:r w:rsidRPr="00E019D9">
        <w:rPr>
          <w:rFonts w:cs="Arial"/>
        </w:rPr>
        <w:t xml:space="preserve">xcel format.   </w:t>
      </w:r>
    </w:p>
    <w:p w14:paraId="251214A5" w14:textId="7293A131" w:rsidR="00CC2BE1" w:rsidRPr="00E019D9" w:rsidRDefault="00CC2BE1" w:rsidP="00332B43">
      <w:pPr>
        <w:tabs>
          <w:tab w:val="left" w:pos="0"/>
        </w:tabs>
        <w:rPr>
          <w:rFonts w:cs="Arial"/>
          <w:bCs/>
        </w:rPr>
      </w:pPr>
      <w:r w:rsidRPr="00E019D9">
        <w:rPr>
          <w:rFonts w:cs="Arial"/>
          <w:bCs/>
        </w:rPr>
        <w:t>All prices should be in GBP (</w:t>
      </w:r>
      <w:r w:rsidR="009767BC">
        <w:rPr>
          <w:rFonts w:cs="Arial"/>
          <w:bCs/>
        </w:rPr>
        <w:t>S</w:t>
      </w:r>
      <w:r w:rsidRPr="00E019D9">
        <w:rPr>
          <w:rFonts w:cs="Arial"/>
          <w:bCs/>
        </w:rPr>
        <w:t>terling) and exclude VAT.</w:t>
      </w:r>
    </w:p>
    <w:tbl>
      <w:tblPr>
        <w:tblW w:w="9464" w:type="dxa"/>
        <w:tblLook w:val="00A0" w:firstRow="1" w:lastRow="0" w:firstColumn="1" w:lastColumn="0" w:noHBand="0" w:noVBand="0"/>
      </w:tblPr>
      <w:tblGrid>
        <w:gridCol w:w="534"/>
        <w:gridCol w:w="7796"/>
        <w:gridCol w:w="1134"/>
      </w:tblGrid>
      <w:tr w:rsidR="00F44432" w:rsidRPr="00E019D9" w14:paraId="251214A8" w14:textId="77777777" w:rsidTr="00F218B9">
        <w:tc>
          <w:tcPr>
            <w:tcW w:w="8330"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51214A6" w14:textId="77777777" w:rsidR="00CC2BE1" w:rsidRPr="00E019D9" w:rsidRDefault="00CC2BE1" w:rsidP="00A80C43">
            <w:pPr>
              <w:spacing w:line="360" w:lineRule="auto"/>
              <w:rPr>
                <w:rFonts w:cs="Arial"/>
                <w:b/>
              </w:rPr>
            </w:pPr>
            <w:r w:rsidRPr="00E019D9">
              <w:rPr>
                <w:rFonts w:cs="Arial"/>
                <w:b/>
              </w:rPr>
              <w:t>Pricing</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51214A7" w14:textId="77777777" w:rsidR="00CC2BE1" w:rsidRPr="00E019D9" w:rsidRDefault="00FD39D5" w:rsidP="0046380A">
            <w:pPr>
              <w:spacing w:line="360" w:lineRule="auto"/>
              <w:rPr>
                <w:rFonts w:cs="Arial"/>
                <w:b/>
              </w:rPr>
            </w:pPr>
            <w:r>
              <w:rPr>
                <w:rFonts w:cs="Arial"/>
                <w:b/>
              </w:rPr>
              <w:t>30</w:t>
            </w:r>
            <w:r w:rsidR="00CC2BE1" w:rsidRPr="00E019D9">
              <w:rPr>
                <w:rFonts w:cs="Arial"/>
                <w:b/>
              </w:rPr>
              <w:t>%</w:t>
            </w:r>
          </w:p>
        </w:tc>
      </w:tr>
      <w:tr w:rsidR="00F44432" w:rsidRPr="00E019D9" w14:paraId="251214B8" w14:textId="77777777" w:rsidTr="00A80C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251214A9" w14:textId="77777777" w:rsidR="00CC2BE1" w:rsidRPr="00E019D9" w:rsidRDefault="00CC2BE1" w:rsidP="00A80C43">
            <w:pPr>
              <w:spacing w:line="360" w:lineRule="auto"/>
              <w:rPr>
                <w:rFonts w:cs="Arial"/>
              </w:rPr>
            </w:pPr>
            <w:r w:rsidRPr="00E019D9">
              <w:rPr>
                <w:rFonts w:cs="Arial"/>
              </w:rPr>
              <w:t>9</w:t>
            </w:r>
          </w:p>
        </w:tc>
        <w:tc>
          <w:tcPr>
            <w:tcW w:w="8930" w:type="dxa"/>
            <w:gridSpan w:val="2"/>
          </w:tcPr>
          <w:p w14:paraId="251214AA" w14:textId="77777777" w:rsidR="00CC2BE1" w:rsidRPr="00E019D9" w:rsidRDefault="00CC2BE1" w:rsidP="00A80C43">
            <w:pPr>
              <w:jc w:val="left"/>
              <w:rPr>
                <w:rFonts w:cs="Arial"/>
              </w:rPr>
            </w:pPr>
            <w:r w:rsidRPr="00E019D9">
              <w:rPr>
                <w:rFonts w:cs="Arial"/>
              </w:rPr>
              <w:t>The Bidder is asked to provide information on</w:t>
            </w:r>
            <w:r w:rsidR="00721FBD">
              <w:rPr>
                <w:rFonts w:cs="Arial"/>
              </w:rPr>
              <w:t>;</w:t>
            </w:r>
          </w:p>
          <w:p w14:paraId="251214AB" w14:textId="77777777" w:rsidR="00721FBD" w:rsidRDefault="00721FBD" w:rsidP="00A80C43">
            <w:pPr>
              <w:pStyle w:val="ListParagraph"/>
              <w:numPr>
                <w:ilvl w:val="0"/>
                <w:numId w:val="8"/>
              </w:numPr>
              <w:jc w:val="left"/>
              <w:rPr>
                <w:rFonts w:cs="Arial"/>
              </w:rPr>
            </w:pPr>
            <w:r w:rsidRPr="00E019D9">
              <w:rPr>
                <w:rFonts w:cs="Arial"/>
              </w:rPr>
              <w:t>Basis and frequency of proposed charges / fees review where the fees are to be fixed for an initial period.</w:t>
            </w:r>
          </w:p>
          <w:p w14:paraId="251214AC" w14:textId="77777777" w:rsidR="00721FBD" w:rsidRDefault="00721FBD" w:rsidP="00721FBD">
            <w:pPr>
              <w:pStyle w:val="ListParagraph"/>
              <w:jc w:val="left"/>
              <w:rPr>
                <w:rFonts w:cs="Arial"/>
              </w:rPr>
            </w:pPr>
          </w:p>
          <w:p w14:paraId="251214AD" w14:textId="77777777" w:rsidR="00CC2BE1" w:rsidRPr="00E019D9" w:rsidRDefault="00721FBD" w:rsidP="00A80C43">
            <w:pPr>
              <w:pStyle w:val="ListParagraph"/>
              <w:numPr>
                <w:ilvl w:val="0"/>
                <w:numId w:val="8"/>
              </w:numPr>
              <w:jc w:val="left"/>
              <w:rPr>
                <w:rFonts w:cs="Arial"/>
              </w:rPr>
            </w:pPr>
            <w:r>
              <w:rPr>
                <w:rFonts w:cs="Arial"/>
              </w:rPr>
              <w:t>Consultancy charges, s</w:t>
            </w:r>
            <w:r w:rsidR="00A532F0">
              <w:rPr>
                <w:rFonts w:cs="Arial"/>
              </w:rPr>
              <w:t>ubscription fees, h</w:t>
            </w:r>
            <w:r w:rsidR="00CC2BE1" w:rsidRPr="00E019D9">
              <w:rPr>
                <w:rFonts w:cs="Arial"/>
              </w:rPr>
              <w:t xml:space="preserve">ourly rates and fixed price proposals </w:t>
            </w:r>
            <w:r w:rsidR="0062695C" w:rsidRPr="00E019D9">
              <w:rPr>
                <w:rFonts w:cs="Arial"/>
              </w:rPr>
              <w:t xml:space="preserve">where applicable </w:t>
            </w:r>
          </w:p>
          <w:p w14:paraId="251214AE" w14:textId="77777777" w:rsidR="00E613F5" w:rsidRPr="00E019D9" w:rsidRDefault="00E613F5" w:rsidP="00E613F5">
            <w:pPr>
              <w:pStyle w:val="ListParagraph"/>
              <w:jc w:val="left"/>
              <w:rPr>
                <w:rFonts w:cs="Arial"/>
              </w:rPr>
            </w:pPr>
          </w:p>
          <w:p w14:paraId="251214AF" w14:textId="67F5B224" w:rsidR="00CC2BE1" w:rsidRPr="00E019D9" w:rsidRDefault="00CC2BE1" w:rsidP="00BB66AA">
            <w:pPr>
              <w:pStyle w:val="ListParagraph"/>
              <w:numPr>
                <w:ilvl w:val="0"/>
                <w:numId w:val="8"/>
              </w:numPr>
              <w:jc w:val="left"/>
              <w:rPr>
                <w:rFonts w:cs="Arial"/>
              </w:rPr>
            </w:pPr>
            <w:r w:rsidRPr="00E019D9">
              <w:rPr>
                <w:rFonts w:cs="Arial"/>
              </w:rPr>
              <w:t xml:space="preserve">Volume discounts by financial value, and over what time periods, methodology and scope of services / spend it will be applied to.  </w:t>
            </w:r>
            <w:r w:rsidR="00AC210D">
              <w:rPr>
                <w:rFonts w:cs="Arial"/>
              </w:rPr>
              <w:t>F</w:t>
            </w:r>
            <w:r w:rsidRPr="00E019D9">
              <w:rPr>
                <w:rFonts w:cs="Arial"/>
              </w:rPr>
              <w:t xml:space="preserve">or Bidders who may provide </w:t>
            </w:r>
            <w:r w:rsidR="00BB66AA" w:rsidRPr="00E019D9">
              <w:rPr>
                <w:rFonts w:cs="Arial"/>
              </w:rPr>
              <w:t xml:space="preserve">additional </w:t>
            </w:r>
            <w:r w:rsidRPr="00E019D9">
              <w:rPr>
                <w:rFonts w:cs="Arial"/>
              </w:rPr>
              <w:t xml:space="preserve">services not within this </w:t>
            </w:r>
            <w:r w:rsidR="00F44432" w:rsidRPr="00E019D9">
              <w:rPr>
                <w:rFonts w:cs="Arial"/>
              </w:rPr>
              <w:t>ITT</w:t>
            </w:r>
            <w:r w:rsidR="00AC210D">
              <w:rPr>
                <w:rFonts w:cs="Arial"/>
              </w:rPr>
              <w:t>, please clarify if</w:t>
            </w:r>
            <w:r w:rsidRPr="00E019D9">
              <w:rPr>
                <w:rFonts w:cs="Arial"/>
              </w:rPr>
              <w:t xml:space="preserve"> the discount be applicable to total </w:t>
            </w:r>
            <w:r w:rsidR="00A57193" w:rsidRPr="00E019D9">
              <w:rPr>
                <w:rFonts w:cs="Arial"/>
              </w:rPr>
              <w:t>YSJU</w:t>
            </w:r>
            <w:r w:rsidR="00AC210D">
              <w:rPr>
                <w:rFonts w:cs="Arial"/>
              </w:rPr>
              <w:t xml:space="preserve"> value</w:t>
            </w:r>
          </w:p>
          <w:p w14:paraId="251214B0" w14:textId="77777777" w:rsidR="00721FBD" w:rsidRDefault="00721FBD" w:rsidP="00721FBD">
            <w:pPr>
              <w:pStyle w:val="ListParagraph"/>
              <w:jc w:val="left"/>
              <w:rPr>
                <w:rFonts w:cs="Arial"/>
              </w:rPr>
            </w:pPr>
          </w:p>
          <w:p w14:paraId="251214B1" w14:textId="77777777" w:rsidR="00CC2BE1" w:rsidRPr="00E019D9" w:rsidRDefault="00CC2BE1" w:rsidP="00A80C43">
            <w:pPr>
              <w:pStyle w:val="ListParagraph"/>
              <w:numPr>
                <w:ilvl w:val="0"/>
                <w:numId w:val="8"/>
              </w:numPr>
              <w:jc w:val="left"/>
              <w:rPr>
                <w:rFonts w:cs="Arial"/>
              </w:rPr>
            </w:pPr>
            <w:r w:rsidRPr="00E019D9">
              <w:rPr>
                <w:rFonts w:cs="Arial"/>
              </w:rPr>
              <w:t>Any assumptions used to calculate the pricing provided.</w:t>
            </w:r>
          </w:p>
          <w:p w14:paraId="251214B2" w14:textId="77777777" w:rsidR="00BB66AA" w:rsidRPr="00E019D9" w:rsidRDefault="00BB66AA" w:rsidP="00BB66AA">
            <w:pPr>
              <w:pStyle w:val="ListParagraph"/>
              <w:rPr>
                <w:rFonts w:cs="Arial"/>
              </w:rPr>
            </w:pPr>
          </w:p>
          <w:p w14:paraId="251214B3" w14:textId="7A1DC885" w:rsidR="00BB66AA" w:rsidRPr="00E019D9" w:rsidRDefault="00BB66AA" w:rsidP="00A80C43">
            <w:pPr>
              <w:pStyle w:val="ListParagraph"/>
              <w:numPr>
                <w:ilvl w:val="0"/>
                <w:numId w:val="8"/>
              </w:numPr>
              <w:jc w:val="left"/>
              <w:rPr>
                <w:rFonts w:cs="Arial"/>
              </w:rPr>
            </w:pPr>
            <w:r w:rsidRPr="00E019D9">
              <w:rPr>
                <w:rFonts w:cs="Arial"/>
              </w:rPr>
              <w:t>Any additional alternative commercial model(s) for YSJU’s consideration (to be detailed on a separate appendix to the main response)</w:t>
            </w:r>
          </w:p>
          <w:p w14:paraId="251214B7" w14:textId="2470521C" w:rsidR="00A532F0" w:rsidRPr="00E019D9" w:rsidRDefault="00A532F0" w:rsidP="000B4274">
            <w:pPr>
              <w:pStyle w:val="ListParagraph"/>
              <w:jc w:val="left"/>
              <w:rPr>
                <w:rFonts w:cs="Arial"/>
              </w:rPr>
            </w:pPr>
          </w:p>
        </w:tc>
      </w:tr>
      <w:tr w:rsidR="00CC2BE1" w:rsidRPr="00E019D9" w14:paraId="251214BC" w14:textId="77777777" w:rsidTr="00A80C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Pr>
          <w:p w14:paraId="251214B9" w14:textId="77777777" w:rsidR="00CC2BE1" w:rsidRPr="00E019D9" w:rsidRDefault="00CC2BE1" w:rsidP="00A80C43">
            <w:pPr>
              <w:spacing w:line="360" w:lineRule="auto"/>
              <w:rPr>
                <w:rFonts w:cs="Arial"/>
              </w:rPr>
            </w:pPr>
          </w:p>
        </w:tc>
        <w:tc>
          <w:tcPr>
            <w:tcW w:w="8930" w:type="dxa"/>
            <w:gridSpan w:val="2"/>
          </w:tcPr>
          <w:p w14:paraId="251214BA" w14:textId="77777777" w:rsidR="00CC2BE1" w:rsidRDefault="00CC2BE1" w:rsidP="00A80C43">
            <w:pPr>
              <w:spacing w:line="360" w:lineRule="auto"/>
              <w:rPr>
                <w:rFonts w:cs="Arial"/>
                <w:b/>
              </w:rPr>
            </w:pPr>
            <w:r w:rsidRPr="00E019D9">
              <w:rPr>
                <w:rFonts w:cs="Arial"/>
                <w:b/>
              </w:rPr>
              <w:t>Response:</w:t>
            </w:r>
          </w:p>
          <w:p w14:paraId="3EF9A579" w14:textId="55B34C1A" w:rsidR="00F3668A" w:rsidRDefault="0088221B" w:rsidP="00A80C43">
            <w:pPr>
              <w:spacing w:line="360" w:lineRule="auto"/>
              <w:rPr>
                <w:rFonts w:cs="Arial"/>
                <w:b/>
              </w:rPr>
            </w:pPr>
            <w:r>
              <w:rPr>
                <w:rFonts w:cs="Arial"/>
                <w:b/>
              </w:rPr>
              <w:object w:dxaOrig="1550" w:dyaOrig="991" w14:anchorId="67E84BDD">
                <v:shape id="_x0000_i1028" type="#_x0000_t75" style="width:77.5pt;height:49.55pt" o:ole="">
                  <v:imagedata r:id="rId23" o:title=""/>
                </v:shape>
                <o:OLEObject Type="Embed" ProgID="Excel.Sheet.12" ShapeID="_x0000_i1028" DrawAspect="Icon" ObjectID="_1609249388" r:id="rId24"/>
              </w:object>
            </w:r>
          </w:p>
          <w:p w14:paraId="251214BB" w14:textId="77777777" w:rsidR="001C3F91" w:rsidRPr="00E019D9" w:rsidRDefault="001C3F91" w:rsidP="00A80C43">
            <w:pPr>
              <w:spacing w:line="360" w:lineRule="auto"/>
              <w:rPr>
                <w:rFonts w:cs="Arial"/>
                <w:b/>
              </w:rPr>
            </w:pPr>
          </w:p>
        </w:tc>
      </w:tr>
    </w:tbl>
    <w:p w14:paraId="251214BD" w14:textId="77777777" w:rsidR="00CC2BE1" w:rsidRPr="00E019D9" w:rsidRDefault="00CC2BE1" w:rsidP="00332B43">
      <w:pPr>
        <w:rPr>
          <w:rFonts w:cs="Arial"/>
          <w:szCs w:val="22"/>
        </w:rPr>
      </w:pPr>
    </w:p>
    <w:p w14:paraId="251214BE" w14:textId="77777777" w:rsidR="00CC2BE1" w:rsidRPr="00E019D9" w:rsidRDefault="00CC2BE1" w:rsidP="00AA7516">
      <w:pPr>
        <w:tabs>
          <w:tab w:val="left" w:pos="0"/>
        </w:tabs>
        <w:rPr>
          <w:rFonts w:cs="Arial"/>
          <w:bCs/>
          <w:sz w:val="22"/>
          <w:szCs w:val="22"/>
        </w:rPr>
      </w:pPr>
    </w:p>
    <w:p w14:paraId="251214BF" w14:textId="77777777" w:rsidR="00CC2BE1" w:rsidRPr="00E019D9" w:rsidRDefault="00CC2BE1" w:rsidP="002F7C55">
      <w:pPr>
        <w:rPr>
          <w:rFonts w:cs="Arial"/>
        </w:rPr>
      </w:pPr>
    </w:p>
    <w:p w14:paraId="251214C0" w14:textId="77777777" w:rsidR="00CC2BE1" w:rsidRPr="00E019D9" w:rsidRDefault="00CC2BE1" w:rsidP="002F7C55">
      <w:pPr>
        <w:pStyle w:val="Heading1"/>
        <w:rPr>
          <w:color w:val="auto"/>
        </w:rPr>
      </w:pPr>
      <w:bookmarkStart w:id="33" w:name="_Toc532563711"/>
      <w:r w:rsidRPr="00E019D9">
        <w:rPr>
          <w:color w:val="auto"/>
        </w:rPr>
        <w:lastRenderedPageBreak/>
        <w:t>Declaration</w:t>
      </w:r>
      <w:bookmarkEnd w:id="33"/>
      <w:r w:rsidRPr="00E019D9">
        <w:rPr>
          <w:color w:val="auto"/>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7371"/>
      </w:tblGrid>
      <w:tr w:rsidR="00F44432" w:rsidRPr="00E019D9" w14:paraId="251214C2" w14:textId="77777777" w:rsidTr="00F218B9">
        <w:tc>
          <w:tcPr>
            <w:tcW w:w="9180" w:type="dxa"/>
            <w:gridSpan w:val="2"/>
            <w:shd w:val="clear" w:color="auto" w:fill="FFFFFF" w:themeFill="background1"/>
            <w:vAlign w:val="center"/>
          </w:tcPr>
          <w:p w14:paraId="251214C1" w14:textId="77777777" w:rsidR="00CC2BE1" w:rsidRPr="00E019D9" w:rsidRDefault="00CC2BE1" w:rsidP="00042397">
            <w:pPr>
              <w:pStyle w:val="TableHeading"/>
              <w:spacing w:before="120" w:after="120"/>
              <w:rPr>
                <w:rFonts w:cs="Arial"/>
                <w:color w:val="auto"/>
              </w:rPr>
            </w:pPr>
            <w:r w:rsidRPr="00E019D9">
              <w:rPr>
                <w:rFonts w:cs="Arial"/>
                <w:color w:val="auto"/>
              </w:rPr>
              <w:t>Submission Completed By</w:t>
            </w:r>
          </w:p>
        </w:tc>
      </w:tr>
      <w:tr w:rsidR="00F44432" w:rsidRPr="00E019D9" w14:paraId="251214C4" w14:textId="77777777" w:rsidTr="00042397">
        <w:tc>
          <w:tcPr>
            <w:tcW w:w="9180" w:type="dxa"/>
            <w:gridSpan w:val="2"/>
            <w:vAlign w:val="center"/>
          </w:tcPr>
          <w:p w14:paraId="251214C3" w14:textId="77777777" w:rsidR="00CC2BE1" w:rsidRPr="00E019D9" w:rsidRDefault="00CC2BE1" w:rsidP="00BA05D2">
            <w:pPr>
              <w:rPr>
                <w:rFonts w:cs="Arial"/>
              </w:rPr>
            </w:pPr>
            <w:r w:rsidRPr="00E019D9">
              <w:rPr>
                <w:rFonts w:cs="Arial"/>
              </w:rPr>
              <w:t xml:space="preserve">I declare that to the best of my knowledge the answers submitted in this submission are correct.  I understand that the information will be used in the process to assess my organisation’s suitability to deliver the requirement and I confirm that I am an authorised signatory on behalf of my organisation.  I understand that </w:t>
            </w:r>
            <w:r w:rsidR="00A57193" w:rsidRPr="00E019D9">
              <w:rPr>
                <w:rFonts w:cs="Arial"/>
              </w:rPr>
              <w:t>YSJU</w:t>
            </w:r>
            <w:r w:rsidRPr="00E019D9">
              <w:rPr>
                <w:rFonts w:cs="Arial"/>
              </w:rPr>
              <w:t xml:space="preserve"> may reject this submission if there is a failure to answer all relevant questions fully or if I provide false / misleading information.</w:t>
            </w:r>
          </w:p>
        </w:tc>
      </w:tr>
      <w:tr w:rsidR="00F44432" w:rsidRPr="00E019D9" w14:paraId="251214C8" w14:textId="77777777" w:rsidTr="002F7C55">
        <w:trPr>
          <w:trHeight w:val="914"/>
        </w:trPr>
        <w:tc>
          <w:tcPr>
            <w:tcW w:w="1809" w:type="dxa"/>
            <w:vAlign w:val="center"/>
          </w:tcPr>
          <w:p w14:paraId="251214C5" w14:textId="77777777" w:rsidR="00CC2BE1" w:rsidRPr="00E019D9" w:rsidRDefault="00CC2BE1" w:rsidP="002F7C55">
            <w:pPr>
              <w:spacing w:before="120" w:after="120"/>
              <w:rPr>
                <w:rFonts w:cs="Arial"/>
              </w:rPr>
            </w:pPr>
            <w:r w:rsidRPr="00E019D9">
              <w:rPr>
                <w:rFonts w:cs="Arial"/>
              </w:rPr>
              <w:t>Name:</w:t>
            </w:r>
          </w:p>
        </w:tc>
        <w:tc>
          <w:tcPr>
            <w:tcW w:w="7371" w:type="dxa"/>
            <w:vAlign w:val="center"/>
          </w:tcPr>
          <w:p w14:paraId="251214C6" w14:textId="77777777" w:rsidR="00CC2BE1" w:rsidRPr="00E019D9" w:rsidRDefault="00CC2BE1" w:rsidP="002F7C55">
            <w:pPr>
              <w:spacing w:before="120" w:after="120"/>
              <w:rPr>
                <w:rFonts w:cs="Arial"/>
              </w:rPr>
            </w:pPr>
          </w:p>
          <w:p w14:paraId="251214C7" w14:textId="77777777" w:rsidR="00CC2BE1" w:rsidRPr="00E019D9" w:rsidRDefault="00CC2BE1" w:rsidP="002F7C55">
            <w:pPr>
              <w:spacing w:before="120" w:after="120"/>
              <w:rPr>
                <w:rFonts w:cs="Arial"/>
              </w:rPr>
            </w:pPr>
            <w:r w:rsidRPr="00E019D9">
              <w:rPr>
                <w:rFonts w:cs="Arial"/>
              </w:rPr>
              <w:tab/>
            </w:r>
          </w:p>
        </w:tc>
      </w:tr>
      <w:tr w:rsidR="00F44432" w:rsidRPr="00E019D9" w14:paraId="251214CB" w14:textId="77777777" w:rsidTr="002F7C55">
        <w:trPr>
          <w:trHeight w:val="910"/>
        </w:trPr>
        <w:tc>
          <w:tcPr>
            <w:tcW w:w="1809" w:type="dxa"/>
            <w:vAlign w:val="center"/>
          </w:tcPr>
          <w:p w14:paraId="251214C9" w14:textId="77777777" w:rsidR="00CC2BE1" w:rsidRPr="00E019D9" w:rsidRDefault="00CC2BE1" w:rsidP="002F7C55">
            <w:pPr>
              <w:spacing w:before="120" w:after="120"/>
              <w:rPr>
                <w:rFonts w:cs="Arial"/>
              </w:rPr>
            </w:pPr>
            <w:r w:rsidRPr="00E019D9">
              <w:rPr>
                <w:rFonts w:cs="Arial"/>
              </w:rPr>
              <w:t>Date:</w:t>
            </w:r>
          </w:p>
        </w:tc>
        <w:tc>
          <w:tcPr>
            <w:tcW w:w="7371" w:type="dxa"/>
            <w:vAlign w:val="center"/>
          </w:tcPr>
          <w:p w14:paraId="251214CA" w14:textId="77777777" w:rsidR="00CC2BE1" w:rsidRPr="00E019D9" w:rsidRDefault="00CC2BE1" w:rsidP="002F7C55">
            <w:pPr>
              <w:spacing w:before="120" w:after="120"/>
              <w:rPr>
                <w:rFonts w:cs="Arial"/>
              </w:rPr>
            </w:pPr>
          </w:p>
        </w:tc>
      </w:tr>
      <w:tr w:rsidR="00F44432" w:rsidRPr="00E019D9" w14:paraId="251214CE" w14:textId="77777777" w:rsidTr="002F7C55">
        <w:trPr>
          <w:trHeight w:val="910"/>
        </w:trPr>
        <w:tc>
          <w:tcPr>
            <w:tcW w:w="1809" w:type="dxa"/>
            <w:vAlign w:val="center"/>
          </w:tcPr>
          <w:p w14:paraId="251214CC" w14:textId="77777777" w:rsidR="00CC2BE1" w:rsidRPr="00E019D9" w:rsidRDefault="00CC2BE1" w:rsidP="002F7C55">
            <w:pPr>
              <w:spacing w:before="120" w:after="120"/>
              <w:rPr>
                <w:rFonts w:cs="Arial"/>
              </w:rPr>
            </w:pPr>
            <w:r w:rsidRPr="00E019D9">
              <w:rPr>
                <w:rFonts w:cs="Arial"/>
              </w:rPr>
              <w:t>Signature:</w:t>
            </w:r>
          </w:p>
        </w:tc>
        <w:tc>
          <w:tcPr>
            <w:tcW w:w="7371" w:type="dxa"/>
            <w:vAlign w:val="center"/>
          </w:tcPr>
          <w:p w14:paraId="251214CD" w14:textId="77777777" w:rsidR="00CC2BE1" w:rsidRPr="00E019D9" w:rsidRDefault="00CC2BE1" w:rsidP="002F7C55">
            <w:pPr>
              <w:spacing w:before="120" w:after="120"/>
              <w:rPr>
                <w:rFonts w:cs="Arial"/>
              </w:rPr>
            </w:pPr>
          </w:p>
        </w:tc>
      </w:tr>
      <w:tr w:rsidR="00F44432" w:rsidRPr="00E019D9" w14:paraId="251214D1" w14:textId="77777777" w:rsidTr="002F7C55">
        <w:trPr>
          <w:trHeight w:val="910"/>
        </w:trPr>
        <w:tc>
          <w:tcPr>
            <w:tcW w:w="1809" w:type="dxa"/>
            <w:vAlign w:val="center"/>
          </w:tcPr>
          <w:p w14:paraId="251214CF" w14:textId="77777777" w:rsidR="00CC2BE1" w:rsidRPr="00E019D9" w:rsidRDefault="00CC2BE1" w:rsidP="002F7C55">
            <w:pPr>
              <w:spacing w:before="120" w:after="120"/>
              <w:rPr>
                <w:rFonts w:cs="Arial"/>
              </w:rPr>
            </w:pPr>
            <w:r w:rsidRPr="00E019D9">
              <w:rPr>
                <w:rFonts w:cs="Arial"/>
              </w:rPr>
              <w:t>Title:</w:t>
            </w:r>
          </w:p>
        </w:tc>
        <w:tc>
          <w:tcPr>
            <w:tcW w:w="7371" w:type="dxa"/>
            <w:vAlign w:val="center"/>
          </w:tcPr>
          <w:p w14:paraId="251214D0" w14:textId="77777777" w:rsidR="00CC2BE1" w:rsidRPr="00E019D9" w:rsidRDefault="00CC2BE1" w:rsidP="002F7C55">
            <w:pPr>
              <w:spacing w:before="120" w:after="120"/>
              <w:rPr>
                <w:rFonts w:cs="Arial"/>
              </w:rPr>
            </w:pPr>
          </w:p>
        </w:tc>
      </w:tr>
      <w:tr w:rsidR="00CC2BE1" w:rsidRPr="00E019D9" w14:paraId="251214D4" w14:textId="77777777" w:rsidTr="002F7C55">
        <w:trPr>
          <w:trHeight w:val="910"/>
        </w:trPr>
        <w:tc>
          <w:tcPr>
            <w:tcW w:w="1809" w:type="dxa"/>
            <w:vAlign w:val="center"/>
          </w:tcPr>
          <w:p w14:paraId="251214D2" w14:textId="77777777" w:rsidR="00CC2BE1" w:rsidRPr="00E019D9" w:rsidRDefault="00CC2BE1" w:rsidP="002F7C55">
            <w:pPr>
              <w:spacing w:before="120" w:after="120"/>
              <w:rPr>
                <w:rFonts w:cs="Arial"/>
              </w:rPr>
            </w:pPr>
            <w:r w:rsidRPr="00E019D9">
              <w:rPr>
                <w:rFonts w:cs="Arial"/>
              </w:rPr>
              <w:t>On behalf of:</w:t>
            </w:r>
          </w:p>
        </w:tc>
        <w:tc>
          <w:tcPr>
            <w:tcW w:w="7371" w:type="dxa"/>
            <w:vAlign w:val="center"/>
          </w:tcPr>
          <w:p w14:paraId="251214D3" w14:textId="77777777" w:rsidR="00CC2BE1" w:rsidRPr="00E019D9" w:rsidRDefault="00CC2BE1" w:rsidP="002F7C55">
            <w:pPr>
              <w:spacing w:before="120" w:after="120"/>
              <w:rPr>
                <w:rFonts w:cs="Arial"/>
              </w:rPr>
            </w:pPr>
          </w:p>
        </w:tc>
      </w:tr>
    </w:tbl>
    <w:p w14:paraId="251214D5" w14:textId="77777777" w:rsidR="00CC2BE1" w:rsidRPr="00E019D9" w:rsidRDefault="00CC2BE1" w:rsidP="002F7C55">
      <w:pPr>
        <w:rPr>
          <w:rFonts w:cs="Arial"/>
        </w:rPr>
      </w:pPr>
    </w:p>
    <w:p w14:paraId="251214D6" w14:textId="77777777" w:rsidR="00CC2BE1" w:rsidRPr="00E019D9" w:rsidRDefault="00F44432" w:rsidP="00170C3D">
      <w:pPr>
        <w:pStyle w:val="Heading1"/>
        <w:rPr>
          <w:color w:val="auto"/>
        </w:rPr>
      </w:pPr>
      <w:bookmarkStart w:id="34" w:name="_Toc504985258"/>
      <w:bookmarkStart w:id="35" w:name="_Toc532563712"/>
      <w:r w:rsidRPr="00E019D9">
        <w:rPr>
          <w:color w:val="auto"/>
        </w:rPr>
        <w:lastRenderedPageBreak/>
        <w:t>ITT</w:t>
      </w:r>
      <w:r w:rsidR="00CC2BE1" w:rsidRPr="00E019D9">
        <w:rPr>
          <w:color w:val="auto"/>
        </w:rPr>
        <w:t xml:space="preserve"> Checklist</w:t>
      </w:r>
      <w:bookmarkEnd w:id="34"/>
      <w:bookmarkEnd w:id="35"/>
    </w:p>
    <w:p w14:paraId="251214D7" w14:textId="77777777" w:rsidR="00CC2BE1" w:rsidRPr="00E019D9" w:rsidRDefault="00CC2BE1" w:rsidP="00170C3D">
      <w:pPr>
        <w:rPr>
          <w:rFonts w:cs="Arial"/>
        </w:rPr>
      </w:pPr>
      <w:r w:rsidRPr="00E019D9">
        <w:rPr>
          <w:rFonts w:cs="Arial"/>
        </w:rPr>
        <w:t xml:space="preserve">The following is to provide </w:t>
      </w:r>
      <w:r w:rsidR="00FD21E2" w:rsidRPr="00E019D9">
        <w:rPr>
          <w:rFonts w:cs="Arial"/>
        </w:rPr>
        <w:t>guidance</w:t>
      </w:r>
      <w:r w:rsidRPr="00E019D9">
        <w:rPr>
          <w:rFonts w:cs="Arial"/>
        </w:rPr>
        <w:t xml:space="preserve"> on documents that need to be returned and completed as part of </w:t>
      </w:r>
      <w:r w:rsidR="002D4745" w:rsidRPr="00E019D9">
        <w:rPr>
          <w:rFonts w:cs="Arial"/>
        </w:rPr>
        <w:t>a full and compliant</w:t>
      </w:r>
      <w:r w:rsidRPr="00E019D9">
        <w:rPr>
          <w:rFonts w:cs="Arial"/>
        </w:rPr>
        <w:t xml:space="preserve"> </w:t>
      </w:r>
      <w:r w:rsidR="00F44432" w:rsidRPr="00E019D9">
        <w:rPr>
          <w:rFonts w:cs="Arial"/>
        </w:rPr>
        <w:t>ITT</w:t>
      </w:r>
      <w:r w:rsidR="002D4745" w:rsidRPr="00E019D9">
        <w:rPr>
          <w:rFonts w:cs="Arial"/>
        </w:rPr>
        <w:t xml:space="preserve"> response</w:t>
      </w:r>
      <w:r w:rsidRPr="00E019D9">
        <w:rPr>
          <w:rFonts w:cs="Arial"/>
        </w:rPr>
        <w:t>:</w:t>
      </w:r>
    </w:p>
    <w:p w14:paraId="251214D8" w14:textId="77777777" w:rsidR="00CC2BE1" w:rsidRPr="00E019D9" w:rsidRDefault="00CC2BE1" w:rsidP="00DF0AC6">
      <w:pPr>
        <w:pStyle w:val="ListParagraph"/>
        <w:numPr>
          <w:ilvl w:val="0"/>
          <w:numId w:val="17"/>
        </w:numPr>
        <w:rPr>
          <w:rFonts w:cs="Arial"/>
        </w:rPr>
      </w:pPr>
      <w:r w:rsidRPr="00E019D9">
        <w:rPr>
          <w:rFonts w:cs="Arial"/>
        </w:rPr>
        <w:t xml:space="preserve">Completed </w:t>
      </w:r>
      <w:r w:rsidR="00F44432" w:rsidRPr="00E019D9">
        <w:rPr>
          <w:rFonts w:cs="Arial"/>
        </w:rPr>
        <w:t>ITT</w:t>
      </w:r>
      <w:r w:rsidRPr="00E019D9">
        <w:rPr>
          <w:rFonts w:cs="Arial"/>
        </w:rPr>
        <w:t xml:space="preserve"> response</w:t>
      </w:r>
    </w:p>
    <w:p w14:paraId="251214D9" w14:textId="4E13FEBF" w:rsidR="00CC2BE1" w:rsidRPr="00E019D9" w:rsidRDefault="00CC2BE1" w:rsidP="00DF0AC6">
      <w:pPr>
        <w:pStyle w:val="ListParagraph"/>
        <w:numPr>
          <w:ilvl w:val="1"/>
          <w:numId w:val="18"/>
        </w:numPr>
        <w:rPr>
          <w:rFonts w:cs="Arial"/>
        </w:rPr>
      </w:pPr>
      <w:r w:rsidRPr="00E019D9">
        <w:rPr>
          <w:rFonts w:cs="Arial"/>
        </w:rPr>
        <w:t xml:space="preserve">Signed </w:t>
      </w:r>
      <w:r w:rsidR="00017D78">
        <w:rPr>
          <w:rFonts w:cs="Arial"/>
        </w:rPr>
        <w:t>d</w:t>
      </w:r>
      <w:r w:rsidRPr="00E019D9">
        <w:rPr>
          <w:rFonts w:cs="Arial"/>
        </w:rPr>
        <w:t xml:space="preserve">eclaration </w:t>
      </w:r>
    </w:p>
    <w:p w14:paraId="251214DA" w14:textId="77777777" w:rsidR="00BB66AA" w:rsidRPr="00E019D9" w:rsidRDefault="00CC2BE1" w:rsidP="00DF0AC6">
      <w:pPr>
        <w:pStyle w:val="ListParagraph"/>
        <w:numPr>
          <w:ilvl w:val="1"/>
          <w:numId w:val="18"/>
        </w:numPr>
        <w:rPr>
          <w:rFonts w:cs="Arial"/>
        </w:rPr>
      </w:pPr>
      <w:r w:rsidRPr="00E019D9">
        <w:rPr>
          <w:rFonts w:cs="Arial"/>
        </w:rPr>
        <w:t>Optional attachment / appendix for sample MI reports</w:t>
      </w:r>
    </w:p>
    <w:p w14:paraId="29EFD3DD" w14:textId="77777777" w:rsidR="0088221B" w:rsidRDefault="00CC2BE1" w:rsidP="00DF0AC6">
      <w:pPr>
        <w:pStyle w:val="ListParagraph"/>
        <w:numPr>
          <w:ilvl w:val="1"/>
          <w:numId w:val="18"/>
        </w:numPr>
        <w:rPr>
          <w:rFonts w:cs="Arial"/>
        </w:rPr>
      </w:pPr>
      <w:r w:rsidRPr="00E019D9">
        <w:rPr>
          <w:rFonts w:cs="Arial"/>
        </w:rPr>
        <w:t xml:space="preserve">Completed </w:t>
      </w:r>
      <w:r w:rsidR="0073483C" w:rsidRPr="00E019D9">
        <w:rPr>
          <w:rFonts w:cs="Arial"/>
        </w:rPr>
        <w:t xml:space="preserve">Proposal </w:t>
      </w:r>
      <w:r w:rsidR="0088221B">
        <w:rPr>
          <w:rFonts w:cs="Arial"/>
        </w:rPr>
        <w:t>in MS Word format</w:t>
      </w:r>
    </w:p>
    <w:p w14:paraId="251214DB" w14:textId="7CD95BE4" w:rsidR="00CC2BE1" w:rsidRPr="00E019D9" w:rsidRDefault="0088221B" w:rsidP="00DF0AC6">
      <w:pPr>
        <w:pStyle w:val="ListParagraph"/>
        <w:numPr>
          <w:ilvl w:val="1"/>
          <w:numId w:val="18"/>
        </w:numPr>
        <w:rPr>
          <w:rFonts w:cs="Arial"/>
        </w:rPr>
      </w:pPr>
      <w:r>
        <w:rPr>
          <w:rFonts w:cs="Arial"/>
        </w:rPr>
        <w:t>A</w:t>
      </w:r>
      <w:r w:rsidR="003672FD">
        <w:rPr>
          <w:rFonts w:cs="Arial"/>
        </w:rPr>
        <w:t>ssociated p</w:t>
      </w:r>
      <w:r w:rsidR="00CC2BE1" w:rsidRPr="00E019D9">
        <w:rPr>
          <w:rFonts w:cs="Arial"/>
        </w:rPr>
        <w:t xml:space="preserve">ricing in </w:t>
      </w:r>
      <w:r w:rsidR="00BB66AA" w:rsidRPr="00E019D9">
        <w:rPr>
          <w:rFonts w:cs="Arial"/>
        </w:rPr>
        <w:t xml:space="preserve">MS </w:t>
      </w:r>
      <w:r w:rsidR="003672FD">
        <w:rPr>
          <w:rFonts w:cs="Arial"/>
        </w:rPr>
        <w:t>Word</w:t>
      </w:r>
      <w:r w:rsidR="00CC2BE1" w:rsidRPr="00E019D9">
        <w:rPr>
          <w:rFonts w:cs="Arial"/>
        </w:rPr>
        <w:t xml:space="preserve"> format</w:t>
      </w:r>
    </w:p>
    <w:p w14:paraId="251214DC" w14:textId="77777777" w:rsidR="000864CB" w:rsidRPr="00E019D9" w:rsidRDefault="000864CB" w:rsidP="000864CB">
      <w:pPr>
        <w:pStyle w:val="ListParagraph"/>
        <w:rPr>
          <w:rFonts w:cs="Arial"/>
        </w:rPr>
      </w:pPr>
    </w:p>
    <w:p w14:paraId="251214DD" w14:textId="77777777" w:rsidR="000864CB" w:rsidRPr="00E019D9" w:rsidRDefault="000864CB" w:rsidP="00DF0AC6">
      <w:pPr>
        <w:pStyle w:val="ListParagraph"/>
        <w:numPr>
          <w:ilvl w:val="0"/>
          <w:numId w:val="17"/>
        </w:numPr>
        <w:rPr>
          <w:rFonts w:cs="Arial"/>
        </w:rPr>
      </w:pPr>
      <w:r w:rsidRPr="00E019D9">
        <w:rPr>
          <w:rFonts w:cs="Arial"/>
        </w:rPr>
        <w:t>A signed copy of the enclosed confidentiality agreement</w:t>
      </w:r>
    </w:p>
    <w:p w14:paraId="251214DE" w14:textId="77777777" w:rsidR="008D7333" w:rsidRPr="00E019D9" w:rsidRDefault="008D7333" w:rsidP="00DF0AC6">
      <w:pPr>
        <w:pStyle w:val="NoSpacing"/>
        <w:numPr>
          <w:ilvl w:val="0"/>
          <w:numId w:val="17"/>
        </w:numPr>
        <w:spacing w:after="240"/>
        <w:rPr>
          <w:rFonts w:cs="Arial"/>
        </w:rPr>
      </w:pPr>
      <w:r w:rsidRPr="00E019D9">
        <w:rPr>
          <w:rFonts w:cs="Arial"/>
        </w:rPr>
        <w:t>A Professional Indemnity Insurance (PI) of at least £10m.</w:t>
      </w:r>
    </w:p>
    <w:p w14:paraId="251214DF" w14:textId="77777777" w:rsidR="000A3947" w:rsidRPr="00E019D9" w:rsidRDefault="000A3947" w:rsidP="00DF0AC6">
      <w:pPr>
        <w:pStyle w:val="NoSpacing"/>
        <w:numPr>
          <w:ilvl w:val="0"/>
          <w:numId w:val="17"/>
        </w:numPr>
        <w:spacing w:after="240"/>
        <w:rPr>
          <w:rFonts w:cs="Arial"/>
        </w:rPr>
      </w:pPr>
      <w:r w:rsidRPr="00E019D9">
        <w:rPr>
          <w:rFonts w:cs="Arial"/>
        </w:rPr>
        <w:t>A copy of their current Information Security (IS) policy</w:t>
      </w:r>
    </w:p>
    <w:p w14:paraId="251214E0" w14:textId="4D214662" w:rsidR="008D7333" w:rsidRPr="00E019D9" w:rsidRDefault="008D7333" w:rsidP="00DF0AC6">
      <w:pPr>
        <w:pStyle w:val="NoSpacing"/>
        <w:numPr>
          <w:ilvl w:val="0"/>
          <w:numId w:val="17"/>
        </w:numPr>
        <w:spacing w:after="240"/>
        <w:rPr>
          <w:rFonts w:cs="Arial"/>
        </w:rPr>
      </w:pPr>
      <w:r w:rsidRPr="00E019D9">
        <w:rPr>
          <w:rFonts w:cs="Arial"/>
        </w:rPr>
        <w:t xml:space="preserve">Copies of </w:t>
      </w:r>
      <w:r w:rsidR="0088221B">
        <w:rPr>
          <w:rFonts w:cs="Arial"/>
        </w:rPr>
        <w:t>3</w:t>
      </w:r>
      <w:r w:rsidRPr="00E019D9">
        <w:rPr>
          <w:rFonts w:cs="Arial"/>
        </w:rPr>
        <w:t xml:space="preserve"> detailed case study references of similar </w:t>
      </w:r>
      <w:r w:rsidR="00E90F54">
        <w:rPr>
          <w:rFonts w:cs="Arial"/>
        </w:rPr>
        <w:t>service u</w:t>
      </w:r>
      <w:r w:rsidRPr="00E019D9">
        <w:rPr>
          <w:rFonts w:cs="Arial"/>
        </w:rPr>
        <w:t xml:space="preserve">ndertaken for costumers </w:t>
      </w:r>
      <w:r w:rsidR="0052201F" w:rsidRPr="00E019D9">
        <w:rPr>
          <w:rFonts w:cs="Arial"/>
        </w:rPr>
        <w:t xml:space="preserve">comparable with YSJU </w:t>
      </w:r>
      <w:r w:rsidRPr="00E019D9">
        <w:rPr>
          <w:rFonts w:cs="Arial"/>
        </w:rPr>
        <w:t>within the last 5 years.</w:t>
      </w:r>
    </w:p>
    <w:p w14:paraId="251214E1" w14:textId="77777777" w:rsidR="008D7333" w:rsidRPr="00E019D9" w:rsidRDefault="008D7333" w:rsidP="008D7333">
      <w:pPr>
        <w:rPr>
          <w:rFonts w:cs="Arial"/>
          <w:highlight w:val="yellow"/>
        </w:rPr>
      </w:pPr>
    </w:p>
    <w:sectPr w:rsidR="008D7333" w:rsidRPr="00E019D9" w:rsidSect="00F44432">
      <w:pgSz w:w="11909" w:h="16834" w:code="9"/>
      <w:pgMar w:top="1627" w:right="1418" w:bottom="1021" w:left="1418" w:header="567" w:footer="567" w:gutter="0"/>
      <w:cols w:space="708"/>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F4E96D6" w15:done="0"/>
  <w15:commentEx w15:paraId="292D5653" w15:done="0"/>
  <w15:commentEx w15:paraId="5DD7639C" w15:done="0"/>
  <w15:commentEx w15:paraId="2AB96980" w15:done="0"/>
  <w15:commentEx w15:paraId="4B7CC63E" w15:done="0"/>
  <w15:commentEx w15:paraId="3CE2E683" w15:done="0"/>
  <w15:commentEx w15:paraId="6B8D553F" w15:paraIdParent="3CE2E683" w15:done="0"/>
  <w15:commentEx w15:paraId="1B9472A8" w15:done="0"/>
  <w15:commentEx w15:paraId="61A82640" w15:done="0"/>
  <w15:commentEx w15:paraId="65AB2AC9" w15:done="0"/>
  <w15:commentEx w15:paraId="3045E774" w15:done="0"/>
  <w15:commentEx w15:paraId="6E69AF47" w15:done="0"/>
  <w15:commentEx w15:paraId="72A4B3CF" w15:done="0"/>
  <w15:commentEx w15:paraId="3B5035E5" w15:done="0"/>
  <w15:commentEx w15:paraId="16B6E8E5" w15:paraIdParent="3B5035E5" w15:done="0"/>
  <w15:commentEx w15:paraId="57E553AF" w15:done="0"/>
  <w15:commentEx w15:paraId="0AD76C6E" w15:paraIdParent="57E553AF" w15:done="0"/>
  <w15:commentEx w15:paraId="2C8FEA6E" w15:done="0"/>
  <w15:commentEx w15:paraId="69015438" w15:done="0"/>
  <w15:commentEx w15:paraId="2952139F" w15:done="0"/>
  <w15:commentEx w15:paraId="598F7B97" w15:paraIdParent="2952139F" w15:done="0"/>
  <w15:commentEx w15:paraId="39B510EE" w15:done="0"/>
  <w15:commentEx w15:paraId="2731048C" w15:done="0"/>
  <w15:commentEx w15:paraId="1E88487A" w15:paraIdParent="2731048C" w15:done="0"/>
  <w15:commentEx w15:paraId="7A0F10EF" w15:done="0"/>
  <w15:commentEx w15:paraId="7CF56D47" w15:paraIdParent="7A0F10E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4E96D6" w16cid:durableId="1FA93376"/>
  <w16cid:commentId w16cid:paraId="292D5653" w16cid:durableId="1FAA2651"/>
  <w16cid:commentId w16cid:paraId="5DD7639C" w16cid:durableId="1FAA28E3"/>
  <w16cid:commentId w16cid:paraId="2AB96980" w16cid:durableId="1FAA29B4"/>
  <w16cid:commentId w16cid:paraId="4B7CC63E" w16cid:durableId="1FAA295E"/>
  <w16cid:commentId w16cid:paraId="3CE2E683" w16cid:durableId="1FA13EAA"/>
  <w16cid:commentId w16cid:paraId="6B8D553F" w16cid:durableId="1FA9337F"/>
  <w16cid:commentId w16cid:paraId="1B9472A8" w16cid:durableId="1FAA2D15"/>
  <w16cid:commentId w16cid:paraId="61A82640" w16cid:durableId="1FA64991"/>
  <w16cid:commentId w16cid:paraId="65AB2AC9" w16cid:durableId="1FA64992"/>
  <w16cid:commentId w16cid:paraId="3045E774" w16cid:durableId="1FAA2D3C"/>
  <w16cid:commentId w16cid:paraId="6E69AF47" w16cid:durableId="1FAA2D5D"/>
  <w16cid:commentId w16cid:paraId="72A4B3CF" w16cid:durableId="1FAA2DEF"/>
  <w16cid:commentId w16cid:paraId="3B5035E5" w16cid:durableId="1FA64995"/>
  <w16cid:commentId w16cid:paraId="16B6E8E5" w16cid:durableId="1FA93386"/>
  <w16cid:commentId w16cid:paraId="57E553AF" w16cid:durableId="1FA64996"/>
  <w16cid:commentId w16cid:paraId="0AD76C6E" w16cid:durableId="1FA93388"/>
  <w16cid:commentId w16cid:paraId="69015438" w16cid:durableId="1FAA32F0"/>
  <w16cid:commentId w16cid:paraId="2952139F" w16cid:durableId="1FA649AE"/>
  <w16cid:commentId w16cid:paraId="598F7B97" w16cid:durableId="1FA933A0"/>
  <w16cid:commentId w16cid:paraId="39B510EE" w16cid:durableId="1FA649AF"/>
  <w16cid:commentId w16cid:paraId="2731048C" w16cid:durableId="1FAA3200"/>
  <w16cid:commentId w16cid:paraId="1E88487A" w16cid:durableId="1FAA31FF"/>
  <w16cid:commentId w16cid:paraId="7A0F10EF" w16cid:durableId="1FAA24BA"/>
  <w16cid:commentId w16cid:paraId="7CF56D47" w16cid:durableId="1FAA24B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459FD4" w14:textId="77777777" w:rsidR="00DA029E" w:rsidRDefault="00DA029E">
      <w:r>
        <w:separator/>
      </w:r>
    </w:p>
  </w:endnote>
  <w:endnote w:type="continuationSeparator" w:id="0">
    <w:p w14:paraId="71F4460D" w14:textId="77777777" w:rsidR="00DA029E" w:rsidRDefault="00DA0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G Times (WN)">
    <w:panose1 w:val="00000000000000000000"/>
    <w:charset w:val="00"/>
    <w:family w:val="auto"/>
    <w:notTrueType/>
    <w:pitch w:val="default"/>
    <w:sig w:usb0="00000003" w:usb1="00000000" w:usb2="00000000" w:usb3="00000000" w:csb0="00000001" w:csb1="00000000"/>
  </w:font>
  <w:font w:name="Helvetica 55 Roman">
    <w:altName w:val="Helvetica 55 Roman"/>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Light">
    <w:panose1 w:val="020B0502040204020203"/>
    <w:charset w:val="00"/>
    <w:family w:val="swiss"/>
    <w:pitch w:val="variable"/>
    <w:sig w:usb0="E00002FF" w:usb1="4000A47B"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1214F0" w14:textId="77777777" w:rsidR="00DA029E" w:rsidRPr="005B64DF" w:rsidRDefault="00DA029E" w:rsidP="001025B7">
    <w:pPr>
      <w:pStyle w:val="Footer"/>
      <w:tabs>
        <w:tab w:val="clear" w:pos="8306"/>
        <w:tab w:val="right" w:pos="8800"/>
      </w:tabs>
      <w:spacing w:after="0"/>
      <w:jc w:val="right"/>
      <w:rPr>
        <w:rStyle w:val="PageNumber"/>
        <w:color w:val="999999"/>
        <w:sz w:val="20"/>
        <w:szCs w:val="20"/>
      </w:rPr>
    </w:pPr>
  </w:p>
  <w:p w14:paraId="251214F1" w14:textId="77777777" w:rsidR="00DA029E" w:rsidRDefault="00DA029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1214F7" w14:textId="77777777" w:rsidR="00DA029E" w:rsidRPr="00581FAF" w:rsidRDefault="00DA029E" w:rsidP="00F44432">
    <w:pPr>
      <w:pStyle w:val="Footer"/>
      <w:tabs>
        <w:tab w:val="clear" w:pos="8306"/>
        <w:tab w:val="center" w:pos="4536"/>
        <w:tab w:val="right" w:pos="8800"/>
        <w:tab w:val="right" w:pos="9073"/>
      </w:tabs>
      <w:spacing w:after="0"/>
      <w:jc w:val="left"/>
      <w:rPr>
        <w:rStyle w:val="PageNumber"/>
        <w:szCs w:val="22"/>
      </w:rPr>
    </w:pPr>
    <w:r>
      <w:rPr>
        <w:rStyle w:val="PageNumber"/>
        <w:szCs w:val="22"/>
      </w:rPr>
      <w:tab/>
    </w:r>
    <w:r>
      <w:rPr>
        <w:rStyle w:val="PageNumber"/>
        <w:szCs w:val="22"/>
      </w:rPr>
      <w:tab/>
    </w:r>
    <w:r>
      <w:rPr>
        <w:noProof/>
      </w:rPr>
      <mc:AlternateContent>
        <mc:Choice Requires="wps">
          <w:drawing>
            <wp:anchor distT="0" distB="0" distL="114300" distR="114300" simplePos="0" relativeHeight="251658240" behindDoc="0" locked="0" layoutInCell="1" allowOverlap="1" wp14:anchorId="251214FF" wp14:editId="25121500">
              <wp:simplePos x="0" y="0"/>
              <wp:positionH relativeFrom="column">
                <wp:posOffset>0</wp:posOffset>
              </wp:positionH>
              <wp:positionV relativeFrom="paragraph">
                <wp:posOffset>75565</wp:posOffset>
              </wp:positionV>
              <wp:extent cx="5778500" cy="0"/>
              <wp:effectExtent l="0" t="19050" r="12700" b="1905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78500" cy="0"/>
                      </a:xfrm>
                      <a:prstGeom prst="line">
                        <a:avLst/>
                      </a:prstGeom>
                      <a:noFill/>
                      <a:ln w="28575">
                        <a:solidFill>
                          <a:schemeClr val="accent3">
                            <a:lumMod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6ED1A0C5" id="Line 8"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95pt" to="45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Cz5LAIAAFoEAAAOAAAAZHJzL2Uyb0RvYy54bWysVE2P2yAQvVfqf0C+J7az+fBacVaVnfSS&#10;diPttncCOEbFgIDEiar+9w448Tbtpap6wXzMPN6beXj5dG4FOjFjuZJFlI6TCDFJFOXyUERfXjej&#10;LELWYUmxUJIV0YXZ6Gn1/t2y0zmbqEYJygwCEGnzThdR45zO49iShrXYjpVmEg5rZVrsYGkOMTW4&#10;A/RWxJMkmcedMlQbRZi1sFv1h9Eq4Nc1I+65ri1zSBQRcHNhNGHc+zFeLXF+MFg3nFxp4H9g0WIu&#10;4dIBqsIOo6Phf0C1nBhlVe3GRLWxqmtOWNAAatLkNzUvDdYsaIHiWD2Uyf4/WPL5tDOI0yKaREji&#10;Flq05ZKhzFem0zaHgFLujNdGzvJFbxX5ZpFUZYPlgQWGrxcNaanPiO9S/MJqwN93nxSFGHx0KpTp&#10;XJsW1YLrrz7Rg0Mp0Dn05TL0hZ0dIrA5WyyyWQLtI7ezGOcewidqY91HplrkJ0UkgH0AxKetdZ7S&#10;W4gPl2rDhQhtFxJ1oDubLWYhwyrBqT/1ccGBrBQGnTB4BxPCpHsIceLYgpx+H2gBsf6aISVceodm&#10;1FHScGnDMF1f5w5z0c+BpJD+WpAMtK+z3kHfH5PHdbbOpqPpZL4eTZOqGn3YlNPRfJMuZtVDVZZV&#10;+sMzS6d5wyll0ou4uTmd/p1bru+q9+Hg56Fc8T16kAhkb99AOnTfN7y3zl7Ry8742ngjgIFD8PWx&#10;+Rfy6zpEvf0SVj8BAAD//wMAUEsDBBQABgAIAAAAIQCE6bPu2AAAAAYBAAAPAAAAZHJzL2Rvd25y&#10;ZXYueG1sTI/BTsMwDIbvSLxDZCRuLC0aqCtNJwTixoUxxDVrTBs1caok3QpPjxEHOPr7rd+fm+3i&#10;nThiTDaQgnJVgEDqgrHUK9i/Pl1VIFLWZLQLhAo+McG2PT9rdG3CiV7wuMu94BJKtVYw5DzVUqZu&#10;QK/TKkxInH2E6HXmMfbSRH3icu/kdVHcSq8t8YVBT/gwYDfuZq+gf5/W0d50z26uvsaxsm/rx9Ep&#10;dXmx3N+ByLjkv2X40Wd1aNnpEGYySTgF/EhmWm5AcLopCwaHXyDbRv7Xb78BAAD//wMAUEsBAi0A&#10;FAAGAAgAAAAhALaDOJL+AAAA4QEAABMAAAAAAAAAAAAAAAAAAAAAAFtDb250ZW50X1R5cGVzXS54&#10;bWxQSwECLQAUAAYACAAAACEAOP0h/9YAAACUAQAACwAAAAAAAAAAAAAAAAAvAQAAX3JlbHMvLnJl&#10;bHNQSwECLQAUAAYACAAAACEAiEws+SwCAABaBAAADgAAAAAAAAAAAAAAAAAuAgAAZHJzL2Uyb0Rv&#10;Yy54bWxQSwECLQAUAAYACAAAACEAhOmz7tgAAAAGAQAADwAAAAAAAAAAAAAAAACGBAAAZHJzL2Rv&#10;d25yZXYueG1sUEsFBgAAAAAEAAQA8wAAAIsFAAAAAA==&#10;" strokecolor="#4e6128 [1606]" strokeweight="2.25pt"/>
          </w:pict>
        </mc:Fallback>
      </mc:AlternateContent>
    </w:r>
  </w:p>
  <w:p w14:paraId="251214F8" w14:textId="1A6A7B26" w:rsidR="00DA029E" w:rsidRPr="00581FAF" w:rsidRDefault="00DA029E" w:rsidP="0021626D">
    <w:pPr>
      <w:pStyle w:val="Footer"/>
      <w:tabs>
        <w:tab w:val="clear" w:pos="8306"/>
        <w:tab w:val="right" w:pos="8800"/>
      </w:tabs>
      <w:spacing w:after="0"/>
      <w:jc w:val="left"/>
    </w:pPr>
    <w:r>
      <w:rPr>
        <w:rStyle w:val="PageNumber"/>
        <w:color w:val="999999"/>
        <w:szCs w:val="22"/>
      </w:rPr>
      <w:t>Finance</w:t>
    </w:r>
    <w:r>
      <w:rPr>
        <w:rStyle w:val="PageNumber"/>
        <w:color w:val="999999"/>
        <w:szCs w:val="22"/>
      </w:rPr>
      <w:tab/>
    </w:r>
    <w:r w:rsidRPr="00581FAF">
      <w:rPr>
        <w:rStyle w:val="PageNumber"/>
        <w:color w:val="999999"/>
        <w:szCs w:val="22"/>
      </w:rPr>
      <w:t xml:space="preserve">Page </w:t>
    </w:r>
    <w:r w:rsidRPr="00581FAF">
      <w:rPr>
        <w:rStyle w:val="PageNumber"/>
        <w:color w:val="999999"/>
        <w:szCs w:val="22"/>
      </w:rPr>
      <w:fldChar w:fldCharType="begin"/>
    </w:r>
    <w:r w:rsidRPr="00581FAF">
      <w:rPr>
        <w:rStyle w:val="PageNumber"/>
        <w:color w:val="999999"/>
        <w:szCs w:val="22"/>
      </w:rPr>
      <w:instrText xml:space="preserve"> PAGE </w:instrText>
    </w:r>
    <w:r w:rsidRPr="00581FAF">
      <w:rPr>
        <w:rStyle w:val="PageNumber"/>
        <w:color w:val="999999"/>
        <w:szCs w:val="22"/>
      </w:rPr>
      <w:fldChar w:fldCharType="separate"/>
    </w:r>
    <w:r w:rsidR="008B1D1E">
      <w:rPr>
        <w:rStyle w:val="PageNumber"/>
        <w:noProof/>
        <w:color w:val="999999"/>
        <w:szCs w:val="22"/>
      </w:rPr>
      <w:t>5</w:t>
    </w:r>
    <w:r w:rsidRPr="00581FAF">
      <w:rPr>
        <w:rStyle w:val="PageNumber"/>
        <w:color w:val="999999"/>
        <w:szCs w:val="22"/>
      </w:rPr>
      <w:fldChar w:fldCharType="end"/>
    </w:r>
    <w:r w:rsidRPr="00581FAF">
      <w:rPr>
        <w:rStyle w:val="PageNumber"/>
        <w:color w:val="999999"/>
        <w:szCs w:val="22"/>
      </w:rPr>
      <w:t xml:space="preserve"> of </w:t>
    </w:r>
    <w:r w:rsidRPr="00581FAF">
      <w:rPr>
        <w:rStyle w:val="PageNumber"/>
        <w:color w:val="999999"/>
        <w:szCs w:val="22"/>
      </w:rPr>
      <w:fldChar w:fldCharType="begin"/>
    </w:r>
    <w:r w:rsidRPr="00581FAF">
      <w:rPr>
        <w:rStyle w:val="PageNumber"/>
        <w:color w:val="999999"/>
        <w:szCs w:val="22"/>
      </w:rPr>
      <w:instrText xml:space="preserve"> NUMPAGES </w:instrText>
    </w:r>
    <w:r w:rsidRPr="00581FAF">
      <w:rPr>
        <w:rStyle w:val="PageNumber"/>
        <w:color w:val="999999"/>
        <w:szCs w:val="22"/>
      </w:rPr>
      <w:fldChar w:fldCharType="separate"/>
    </w:r>
    <w:r w:rsidR="008B1D1E">
      <w:rPr>
        <w:rStyle w:val="PageNumber"/>
        <w:noProof/>
        <w:color w:val="999999"/>
        <w:szCs w:val="22"/>
      </w:rPr>
      <w:t>39</w:t>
    </w:r>
    <w:r w:rsidRPr="00581FAF">
      <w:rPr>
        <w:rStyle w:val="PageNumber"/>
        <w:color w:val="999999"/>
        <w:szCs w:val="22"/>
      </w:rPr>
      <w:fldChar w:fldCharType="end"/>
    </w:r>
    <w:r>
      <w:rPr>
        <w:rStyle w:val="PageNumber"/>
        <w:color w:val="999999"/>
        <w:szCs w:val="22"/>
      </w:rPr>
      <w:tab/>
    </w:r>
    <w:r>
      <w:rPr>
        <w:rStyle w:val="PageNumber"/>
        <w:color w:val="999999"/>
        <w:szCs w:val="22"/>
      </w:rPr>
      <w:fldChar w:fldCharType="begin"/>
    </w:r>
    <w:r>
      <w:rPr>
        <w:rStyle w:val="PageNumber"/>
        <w:color w:val="999999"/>
        <w:szCs w:val="22"/>
      </w:rPr>
      <w:instrText xml:space="preserve"> DATE \@ "dd/MM/yyyy" </w:instrText>
    </w:r>
    <w:r>
      <w:rPr>
        <w:rStyle w:val="PageNumber"/>
        <w:color w:val="999999"/>
        <w:szCs w:val="22"/>
      </w:rPr>
      <w:fldChar w:fldCharType="separate"/>
    </w:r>
    <w:r w:rsidR="008B1D1E">
      <w:rPr>
        <w:rStyle w:val="PageNumber"/>
        <w:noProof/>
        <w:color w:val="999999"/>
        <w:szCs w:val="22"/>
      </w:rPr>
      <w:t>17/01/2019</w:t>
    </w:r>
    <w:r>
      <w:rPr>
        <w:rStyle w:val="PageNumber"/>
        <w:color w:val="999999"/>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0D2AC9" w14:textId="77777777" w:rsidR="00DA029E" w:rsidRDefault="00DA029E">
      <w:r>
        <w:separator/>
      </w:r>
    </w:p>
  </w:footnote>
  <w:footnote w:type="continuationSeparator" w:id="0">
    <w:p w14:paraId="265BC337" w14:textId="77777777" w:rsidR="00DA029E" w:rsidRDefault="00DA02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1214EE" w14:textId="1FCD392D" w:rsidR="00DA029E" w:rsidRPr="00670482" w:rsidRDefault="00DA029E" w:rsidP="00C36A88">
    <w:pPr>
      <w:pStyle w:val="Header"/>
      <w:widowControl w:val="0"/>
      <w:tabs>
        <w:tab w:val="clear" w:pos="4153"/>
        <w:tab w:val="clear" w:pos="8306"/>
        <w:tab w:val="left" w:pos="3216"/>
        <w:tab w:val="center" w:pos="4400"/>
        <w:tab w:val="right" w:pos="8800"/>
      </w:tabs>
      <w:spacing w:after="0"/>
      <w:ind w:firstLine="998"/>
    </w:pPr>
    <w:r>
      <w:rPr>
        <w:noProof/>
      </w:rPr>
      <mc:AlternateContent>
        <mc:Choice Requires="wps">
          <w:drawing>
            <wp:anchor distT="0" distB="0" distL="114300" distR="114300" simplePos="0" relativeHeight="251657216" behindDoc="0" locked="0" layoutInCell="1" allowOverlap="1" wp14:anchorId="251214FA" wp14:editId="251214FB">
              <wp:simplePos x="0" y="0"/>
              <wp:positionH relativeFrom="column">
                <wp:posOffset>-792642</wp:posOffset>
              </wp:positionH>
              <wp:positionV relativeFrom="paragraph">
                <wp:posOffset>478465</wp:posOffset>
              </wp:positionV>
              <wp:extent cx="6655981" cy="8781947"/>
              <wp:effectExtent l="19050" t="19050" r="12065" b="19685"/>
              <wp:wrapNone/>
              <wp:docPr id="6" name="Rectangle 6"/>
              <wp:cNvGraphicFramePr/>
              <a:graphic xmlns:a="http://schemas.openxmlformats.org/drawingml/2006/main">
                <a:graphicData uri="http://schemas.microsoft.com/office/word/2010/wordprocessingShape">
                  <wps:wsp>
                    <wps:cNvSpPr/>
                    <wps:spPr>
                      <a:xfrm>
                        <a:off x="0" y="0"/>
                        <a:ext cx="6655981" cy="8781947"/>
                      </a:xfrm>
                      <a:prstGeom prst="rect">
                        <a:avLst/>
                      </a:prstGeom>
                      <a:noFill/>
                      <a:ln w="381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rect w14:anchorId="6410161C" id="Rectangle 6" o:spid="_x0000_s1026" style="position:absolute;margin-left:-62.4pt;margin-top:37.65pt;width:524.1pt;height:69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Hc8nAIAAI8FAAAOAAAAZHJzL2Uyb0RvYy54bWysVMFu2zAMvQ/YPwi6r7azJE2DOkXQosOA&#10;oi3aDj2rshQbkEVNUuJkXz9Ksp2gK3YY5oMsieQj+UTy8mrfKrIT1jWgS1qc5ZQIzaFq9KakP15u&#10;vywocZ7piinQoqQH4ejV6vOny84sxQRqUJWwBEG0W3ampLX3ZplljteiZe4MjNAolGBb5vFoN1ll&#10;WYforcomeT7POrCVscCFc3h7k4R0FfGlFNw/SOmEJ6qkGJuPq43rW1iz1SVbbiwzdcP7MNg/RNGy&#10;RqPTEeqGeUa2tvkDqm24BQfSn3FoM5Cy4SLmgNkU+btsnmtmRMwFyXFmpMn9P1h+v3u0pKlKOqdE&#10;sxaf6AlJY3qjBJkHejrjlqj1bB5tf3K4DbnupW3DH7Mg+0jpYaRU7D3heDmfz2YXi4ISjrLF+aK4&#10;mJ4H1Oxobqzz3wS0JGxKatF9pJLt7pxPqoNK8KbhtlEK79lSadKV9OuiyPNo4UA1VZAGYSwhca0s&#10;2TF8fL8ver8nWhiF0hhMyDFlFXf+oETCfxISycE8JslBKMsjJuNcaF8kUc0qkVzNcvwGZ4NFTFlp&#10;BAzIEoMcsXuAQTOBDNiJgF4/mIpY1aNxn/nfjEeL6Bm0H43bRoP9KDOFWfWek/5AUqImsPQG1QFL&#10;x0LqKWf4bYMPeMecf2QWmwjbDQeDf8BFKsCHgn5HSQ3210f3QR9rG6WUdNiUJXU/t8wKStR3jVV/&#10;UUynoYvjYTo7n+DBnkreTiV6214DPj1WH0YXt0Hfq2ErLbSvOD/WwSuKmObou6Tc2+Fw7dOwwAnE&#10;xXod1bBzDfN3+tnwAB5YDQX6sn9l1vRV7LEB7mFoYLZ8V8xJN1hqWG89yCZW+pHXnm/s+lg4/YQK&#10;Y+X0HLWOc3T1GwAA//8DAFBLAwQUAAYACAAAACEAF/608+IAAAAMAQAADwAAAGRycy9kb3ducmV2&#10;LnhtbEyPy07DMBBF90j8gzVI7FqnSQpJiFOhSiy7oEGoSzd2Hqo9jmKnDXw9wwqWo3t075lyt1jD&#10;rnryg0MBm3UETGPj1ICdgI/6bZUB80GiksahFvClPeyq+7tSFsrd8F1fj6FjVIK+kAL6EMaCc9/0&#10;2kq/dqNGylo3WRnonDquJnmjcmt4HEVP3MoBaaGXo973urkcZysgyk69adOD2deH7/p0afPPGXMh&#10;Hh+W1xdgQS/hD4ZffVKHipzObkblmRGw2sQpuQcBz9sEGBF5nKTAzoSm2ywBXpX8/xPVDwAAAP//&#10;AwBQSwECLQAUAAYACAAAACEAtoM4kv4AAADhAQAAEwAAAAAAAAAAAAAAAAAAAAAAW0NvbnRlbnRf&#10;VHlwZXNdLnhtbFBLAQItABQABgAIAAAAIQA4/SH/1gAAAJQBAAALAAAAAAAAAAAAAAAAAC8BAABf&#10;cmVscy8ucmVsc1BLAQItABQABgAIAAAAIQBrjHc8nAIAAI8FAAAOAAAAAAAAAAAAAAAAAC4CAABk&#10;cnMvZTJvRG9jLnhtbFBLAQItABQABgAIAAAAIQAX/rTz4gAAAAwBAAAPAAAAAAAAAAAAAAAAAPYE&#10;AABkcnMvZG93bnJldi54bWxQSwUGAAAAAAQABADzAAAABQYAAAAA&#10;" filled="f" strokecolor="black [3213]" strokeweight="3pt"/>
          </w:pict>
        </mc:Fallback>
      </mc:AlternateContent>
    </w: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1214F4" w14:textId="77777777" w:rsidR="00DA029E" w:rsidRDefault="00DA029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1214F5" w14:textId="7BF12E3B" w:rsidR="00DA029E" w:rsidRDefault="00DA029E" w:rsidP="007C6A0B">
    <w:pPr>
      <w:pStyle w:val="Header"/>
      <w:tabs>
        <w:tab w:val="clear" w:pos="4153"/>
        <w:tab w:val="clear" w:pos="8306"/>
        <w:tab w:val="left" w:pos="3216"/>
        <w:tab w:val="center" w:pos="4400"/>
        <w:tab w:val="right" w:pos="8800"/>
      </w:tabs>
      <w:spacing w:after="120"/>
      <w:ind w:left="1474"/>
      <w:jc w:val="left"/>
    </w:pPr>
    <w:r>
      <w:tab/>
    </w:r>
  </w:p>
  <w:p w14:paraId="251214F6" w14:textId="77777777" w:rsidR="00DA029E" w:rsidRPr="00F44432" w:rsidRDefault="00DA029E" w:rsidP="00B71914">
    <w:pPr>
      <w:pStyle w:val="Header"/>
      <w:tabs>
        <w:tab w:val="clear" w:pos="4153"/>
        <w:tab w:val="clear" w:pos="8306"/>
        <w:tab w:val="left" w:pos="3216"/>
        <w:tab w:val="center" w:pos="4400"/>
        <w:tab w:val="right" w:pos="8800"/>
      </w:tabs>
      <w:spacing w:after="120"/>
      <w:jc w:val="center"/>
      <w:rPr>
        <w:b/>
      </w:rPr>
    </w:pPr>
    <w:r w:rsidRPr="00F44432">
      <w:rPr>
        <w:noProof/>
      </w:rPr>
      <mc:AlternateContent>
        <mc:Choice Requires="wps">
          <w:drawing>
            <wp:anchor distT="0" distB="0" distL="114300" distR="114300" simplePos="0" relativeHeight="251656192" behindDoc="0" locked="0" layoutInCell="1" allowOverlap="1" wp14:anchorId="251214FD" wp14:editId="251214FE">
              <wp:simplePos x="0" y="0"/>
              <wp:positionH relativeFrom="column">
                <wp:posOffset>-10795</wp:posOffset>
              </wp:positionH>
              <wp:positionV relativeFrom="paragraph">
                <wp:posOffset>243840</wp:posOffset>
              </wp:positionV>
              <wp:extent cx="5842000" cy="0"/>
              <wp:effectExtent l="0" t="19050" r="6350" b="19050"/>
              <wp:wrapNone/>
              <wp:docPr id="3"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42000" cy="0"/>
                      </a:xfrm>
                      <a:prstGeom prst="line">
                        <a:avLst/>
                      </a:prstGeom>
                      <a:noFill/>
                      <a:ln w="28575">
                        <a:solidFill>
                          <a:schemeClr val="accent3">
                            <a:lumMod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59EBFE09" id="Line 7" o:spid="_x0000_s1026" style="position:absolute;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pt,19.2pt" to="459.1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E+RKgIAAFoEAAAOAAAAZHJzL2Uyb0RvYy54bWysVMGO2jAQvVfqP1i+QwgElo0IqyqBXmgX&#10;abe9G9shVh3bsg0BVf33jh2gS3upql6csT3z5s3McxZPp1aiI7dOaFXgdDjCiCuqmVD7An95XQ/m&#10;GDlPFCNSK17gM3f4afn+3aIzOR/rRkvGLQIQ5fLOFLjx3uRJ4mjDW+KG2nAFl7W2LfGwtfuEWdIB&#10;eiuT8Wg0SzptmbGacufgtOov8TLi1zWn/rmuHfdIFhi4+bjauO7CmiwXJN9bYhpBLzTIP7BoiVCQ&#10;9AZVEU/QwYo/oFpBrXa69kOq20TXtaA81gDVpKPfqnlpiOGxFmiOM7c2uf8HSz8ftxYJVuAJRoq0&#10;MKKNUBw9hM50xuXgUKqtDbXRk3oxG02/OaR02RC155Hh69lAWBoikruQsHEG8HfdJ83Ahxy8jm06&#10;1bZFtRTmawgM4NAKdIpzOd/mwk8eUTiczjOYNYyPXu8SkgeIEGis8x+5blEwCiyBfQQkx43zgdIv&#10;l+Cu9FpIGccuFeoKPJ5PH6YxwmkpWLgNflGBvJQWHQloh1DKlZ9EP3looZz+fAq8ooogzS0kJr1D&#10;s/qgWEzacMJWF9sTIXsboqUKaaFkoH2xegV9fxw9ruareTbIxrPVIBtV1eDDuswGs3X6MK0mVVlW&#10;6Y/ALM3yRjDGVSjiquY0+zu1XN5Vr8Obnm/tSu7RY4lA9vqNpOP0w8B76ew0O2/tVRUg4Oh8eWzh&#10;hbzdg/32l7D8CQAA//8DAFBLAwQUAAYACAAAACEAkqxTMtsAAAAIAQAADwAAAGRycy9kb3ducmV2&#10;LnhtbEyPwU7DMBBE70j8g7VI3FonNIAJcSoE4saFAuLqxktixV5HttMGvh4jDnCcndHM22a7OMsO&#10;GKLxJKFcF8CQOq8N9RJeXx5XAlhMirSynlDCJ0bYtqcnjaq1P9IzHnapZ7mEYq0kDClNNeexG9Cp&#10;uPYTUvY+fHAqZRl6roM65nJn+UVRXHGnDOWFQU14P2A37mYnoX+fqmAuuyc7i69xFOatehitlOdn&#10;y90tsIRL+gvDD35GhzYz7f1MOjIrYVVe56SEjaiAZf+mFBtg+98Dbxv+/4H2GwAA//8DAFBLAQIt&#10;ABQABgAIAAAAIQC2gziS/gAAAOEBAAATAAAAAAAAAAAAAAAAAAAAAABbQ29udGVudF9UeXBlc10u&#10;eG1sUEsBAi0AFAAGAAgAAAAhADj9If/WAAAAlAEAAAsAAAAAAAAAAAAAAAAALwEAAF9yZWxzLy5y&#10;ZWxzUEsBAi0AFAAGAAgAAAAhAGLwT5EqAgAAWgQAAA4AAAAAAAAAAAAAAAAALgIAAGRycy9lMm9E&#10;b2MueG1sUEsBAi0AFAAGAAgAAAAhAJKsUzLbAAAACAEAAA8AAAAAAAAAAAAAAAAAhAQAAGRycy9k&#10;b3ducmV2LnhtbFBLBQYAAAAABAAEAPMAAACMBQAAAAA=&#10;" strokecolor="#4e6128 [1606]" strokeweight="2.25pt"/>
          </w:pict>
        </mc:Fallback>
      </mc:AlternateContent>
    </w:r>
    <w:r>
      <w:rPr>
        <w:b/>
      </w:rPr>
      <w:t>CORPORATE INFORMATION SYSTEMS HR &amp; FINANCE</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1214F9" w14:textId="77777777" w:rsidR="00DA029E" w:rsidRDefault="00DA029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32E20"/>
    <w:multiLevelType w:val="hybridMultilevel"/>
    <w:tmpl w:val="7B3EA02E"/>
    <w:lvl w:ilvl="0" w:tplc="DA1ACF36">
      <w:start w:val="1"/>
      <w:numFmt w:val="bullet"/>
      <w:lvlText w:val=""/>
      <w:lvlJc w:val="left"/>
      <w:pPr>
        <w:tabs>
          <w:tab w:val="num" w:pos="2070"/>
        </w:tabs>
        <w:ind w:left="2070" w:hanging="360"/>
      </w:pPr>
      <w:rPr>
        <w:rFonts w:ascii="Symbol" w:hAnsi="Symbol" w:hint="default"/>
      </w:rPr>
    </w:lvl>
    <w:lvl w:ilvl="1" w:tplc="FAEA70F8" w:tentative="1">
      <w:start w:val="1"/>
      <w:numFmt w:val="bullet"/>
      <w:lvlText w:val="o"/>
      <w:lvlJc w:val="left"/>
      <w:pPr>
        <w:tabs>
          <w:tab w:val="num" w:pos="2790"/>
        </w:tabs>
        <w:ind w:left="2790" w:hanging="360"/>
      </w:pPr>
      <w:rPr>
        <w:rFonts w:ascii="Courier New" w:hAnsi="Courier New" w:hint="default"/>
      </w:rPr>
    </w:lvl>
    <w:lvl w:ilvl="2" w:tplc="50EA8FD0">
      <w:start w:val="1"/>
      <w:numFmt w:val="bullet"/>
      <w:lvlText w:val=""/>
      <w:lvlJc w:val="left"/>
      <w:pPr>
        <w:tabs>
          <w:tab w:val="num" w:pos="3510"/>
        </w:tabs>
        <w:ind w:left="3510" w:hanging="360"/>
      </w:pPr>
      <w:rPr>
        <w:rFonts w:ascii="Wingdings" w:hAnsi="Wingdings" w:hint="default"/>
      </w:rPr>
    </w:lvl>
    <w:lvl w:ilvl="3" w:tplc="B01C9DD4" w:tentative="1">
      <w:start w:val="1"/>
      <w:numFmt w:val="bullet"/>
      <w:lvlText w:val=""/>
      <w:lvlJc w:val="left"/>
      <w:pPr>
        <w:tabs>
          <w:tab w:val="num" w:pos="4230"/>
        </w:tabs>
        <w:ind w:left="4230" w:hanging="360"/>
      </w:pPr>
      <w:rPr>
        <w:rFonts w:ascii="Symbol" w:hAnsi="Symbol" w:hint="default"/>
      </w:rPr>
    </w:lvl>
    <w:lvl w:ilvl="4" w:tplc="5298FBF4" w:tentative="1">
      <w:start w:val="1"/>
      <w:numFmt w:val="bullet"/>
      <w:lvlText w:val="o"/>
      <w:lvlJc w:val="left"/>
      <w:pPr>
        <w:tabs>
          <w:tab w:val="num" w:pos="4950"/>
        </w:tabs>
        <w:ind w:left="4950" w:hanging="360"/>
      </w:pPr>
      <w:rPr>
        <w:rFonts w:ascii="Courier New" w:hAnsi="Courier New" w:hint="default"/>
      </w:rPr>
    </w:lvl>
    <w:lvl w:ilvl="5" w:tplc="59EC0BA6" w:tentative="1">
      <w:start w:val="1"/>
      <w:numFmt w:val="bullet"/>
      <w:lvlText w:val=""/>
      <w:lvlJc w:val="left"/>
      <w:pPr>
        <w:tabs>
          <w:tab w:val="num" w:pos="5670"/>
        </w:tabs>
        <w:ind w:left="5670" w:hanging="360"/>
      </w:pPr>
      <w:rPr>
        <w:rFonts w:ascii="Wingdings" w:hAnsi="Wingdings" w:hint="default"/>
      </w:rPr>
    </w:lvl>
    <w:lvl w:ilvl="6" w:tplc="46A82EB6" w:tentative="1">
      <w:start w:val="1"/>
      <w:numFmt w:val="bullet"/>
      <w:lvlText w:val=""/>
      <w:lvlJc w:val="left"/>
      <w:pPr>
        <w:tabs>
          <w:tab w:val="num" w:pos="6390"/>
        </w:tabs>
        <w:ind w:left="6390" w:hanging="360"/>
      </w:pPr>
      <w:rPr>
        <w:rFonts w:ascii="Symbol" w:hAnsi="Symbol" w:hint="default"/>
      </w:rPr>
    </w:lvl>
    <w:lvl w:ilvl="7" w:tplc="4232EA36" w:tentative="1">
      <w:start w:val="1"/>
      <w:numFmt w:val="bullet"/>
      <w:lvlText w:val="o"/>
      <w:lvlJc w:val="left"/>
      <w:pPr>
        <w:tabs>
          <w:tab w:val="num" w:pos="7110"/>
        </w:tabs>
        <w:ind w:left="7110" w:hanging="360"/>
      </w:pPr>
      <w:rPr>
        <w:rFonts w:ascii="Courier New" w:hAnsi="Courier New" w:hint="default"/>
      </w:rPr>
    </w:lvl>
    <w:lvl w:ilvl="8" w:tplc="D458CF1E" w:tentative="1">
      <w:start w:val="1"/>
      <w:numFmt w:val="bullet"/>
      <w:lvlText w:val=""/>
      <w:lvlJc w:val="left"/>
      <w:pPr>
        <w:tabs>
          <w:tab w:val="num" w:pos="7830"/>
        </w:tabs>
        <w:ind w:left="7830" w:hanging="360"/>
      </w:pPr>
      <w:rPr>
        <w:rFonts w:ascii="Wingdings" w:hAnsi="Wingdings" w:hint="default"/>
      </w:rPr>
    </w:lvl>
  </w:abstractNum>
  <w:abstractNum w:abstractNumId="1">
    <w:nsid w:val="02D96D61"/>
    <w:multiLevelType w:val="hybridMultilevel"/>
    <w:tmpl w:val="CDEA19E8"/>
    <w:lvl w:ilvl="0" w:tplc="50EA8FD0">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6A9392D"/>
    <w:multiLevelType w:val="hybridMultilevel"/>
    <w:tmpl w:val="650A9052"/>
    <w:lvl w:ilvl="0" w:tplc="50EA8FD0">
      <w:start w:val="1"/>
      <w:numFmt w:val="bullet"/>
      <w:lvlText w:val=""/>
      <w:lvlJc w:val="left"/>
      <w:pPr>
        <w:ind w:left="72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25308C"/>
    <w:multiLevelType w:val="hybridMultilevel"/>
    <w:tmpl w:val="715C576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C147FE1"/>
    <w:multiLevelType w:val="hybridMultilevel"/>
    <w:tmpl w:val="4ECAFCC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CE1430F"/>
    <w:multiLevelType w:val="hybridMultilevel"/>
    <w:tmpl w:val="CA64056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E6A3B0F"/>
    <w:multiLevelType w:val="hybridMultilevel"/>
    <w:tmpl w:val="DC564E1A"/>
    <w:lvl w:ilvl="0" w:tplc="08090017">
      <w:start w:val="1"/>
      <w:numFmt w:val="lowerLetter"/>
      <w:lvlText w:val="%1)"/>
      <w:lvlJc w:val="left"/>
      <w:pPr>
        <w:ind w:left="720" w:hanging="360"/>
      </w:pPr>
      <w:rPr>
        <w:rFonts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0B93E63"/>
    <w:multiLevelType w:val="hybridMultilevel"/>
    <w:tmpl w:val="1610E8E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7072459"/>
    <w:multiLevelType w:val="hybridMultilevel"/>
    <w:tmpl w:val="5D4A5D6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BEA09F0"/>
    <w:multiLevelType w:val="hybridMultilevel"/>
    <w:tmpl w:val="DA244E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C812C5F"/>
    <w:multiLevelType w:val="hybridMultilevel"/>
    <w:tmpl w:val="03900ADA"/>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E8D4A51"/>
    <w:multiLevelType w:val="hybridMultilevel"/>
    <w:tmpl w:val="A24E298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0B5788E"/>
    <w:multiLevelType w:val="hybridMultilevel"/>
    <w:tmpl w:val="502E821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3465C87"/>
    <w:multiLevelType w:val="hybridMultilevel"/>
    <w:tmpl w:val="FCA27D36"/>
    <w:lvl w:ilvl="0" w:tplc="FFFFFFFF">
      <w:start w:val="1"/>
      <w:numFmt w:val="bullet"/>
      <w:pStyle w:val="AxonBullet"/>
      <w:lvlText w:val=""/>
      <w:lvlJc w:val="left"/>
      <w:pPr>
        <w:tabs>
          <w:tab w:val="num" w:pos="717"/>
        </w:tabs>
        <w:ind w:left="714" w:hanging="357"/>
      </w:pPr>
      <w:rPr>
        <w:rFonts w:ascii="Wingdings" w:hAnsi="Wingdings" w:hint="default"/>
        <w:color w:val="808000"/>
      </w:rPr>
    </w:lvl>
    <w:lvl w:ilvl="1" w:tplc="FFFFFFFF">
      <w:start w:val="1"/>
      <w:numFmt w:val="bullet"/>
      <w:lvlText w:val="o"/>
      <w:lvlJc w:val="left"/>
      <w:pPr>
        <w:tabs>
          <w:tab w:val="num" w:pos="1797"/>
        </w:tabs>
        <w:ind w:left="1797" w:hanging="360"/>
      </w:pPr>
      <w:rPr>
        <w:rFonts w:ascii="Courier New" w:hAnsi="Courier New" w:hint="default"/>
      </w:rPr>
    </w:lvl>
    <w:lvl w:ilvl="2" w:tplc="FFFFFFFF">
      <w:start w:val="1"/>
      <w:numFmt w:val="bullet"/>
      <w:lvlText w:val=""/>
      <w:lvlJc w:val="left"/>
      <w:pPr>
        <w:tabs>
          <w:tab w:val="num" w:pos="2517"/>
        </w:tabs>
        <w:ind w:left="2517" w:hanging="360"/>
      </w:pPr>
      <w:rPr>
        <w:rFonts w:ascii="Wingdings" w:hAnsi="Wingdings" w:hint="default"/>
      </w:rPr>
    </w:lvl>
    <w:lvl w:ilvl="3" w:tplc="FFFFFFFF">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14">
    <w:nsid w:val="25C524EF"/>
    <w:multiLevelType w:val="hybridMultilevel"/>
    <w:tmpl w:val="5CC2FF4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6065CA6"/>
    <w:multiLevelType w:val="multilevel"/>
    <w:tmpl w:val="DD1868B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2AAB29CA"/>
    <w:multiLevelType w:val="hybridMultilevel"/>
    <w:tmpl w:val="F9C226CA"/>
    <w:lvl w:ilvl="0" w:tplc="04090001">
      <w:start w:val="1"/>
      <w:numFmt w:val="bullet"/>
      <w:pStyle w:val="1Bullet"/>
      <w:lvlText w:val=""/>
      <w:lvlJc w:val="left"/>
      <w:pPr>
        <w:tabs>
          <w:tab w:val="num" w:pos="567"/>
        </w:tabs>
        <w:ind w:left="567" w:hanging="283"/>
      </w:pPr>
      <w:rPr>
        <w:rFonts w:ascii="Wingdings" w:hAnsi="Wingdings" w:hint="default"/>
        <w:color w:val="004A59"/>
      </w:rPr>
    </w:lvl>
    <w:lvl w:ilvl="1" w:tplc="04090003">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2AE0187E"/>
    <w:multiLevelType w:val="hybridMultilevel"/>
    <w:tmpl w:val="97168AE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50D7719"/>
    <w:multiLevelType w:val="hybridMultilevel"/>
    <w:tmpl w:val="904ACC6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51C218B"/>
    <w:multiLevelType w:val="hybridMultilevel"/>
    <w:tmpl w:val="F482D98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6F87510"/>
    <w:multiLevelType w:val="hybridMultilevel"/>
    <w:tmpl w:val="835CF49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BA26716"/>
    <w:multiLevelType w:val="hybridMultilevel"/>
    <w:tmpl w:val="197883A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3BF020FA"/>
    <w:multiLevelType w:val="hybridMultilevel"/>
    <w:tmpl w:val="BF327E5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3D466DF3"/>
    <w:multiLevelType w:val="hybridMultilevel"/>
    <w:tmpl w:val="FF50268A"/>
    <w:lvl w:ilvl="0" w:tplc="246A7E9E">
      <w:start w:val="1"/>
      <w:numFmt w:val="bullet"/>
      <w:pStyle w:val="bullet2"/>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463A66B1"/>
    <w:multiLevelType w:val="hybridMultilevel"/>
    <w:tmpl w:val="D32CCC4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7054E95"/>
    <w:multiLevelType w:val="hybridMultilevel"/>
    <w:tmpl w:val="842C1DC6"/>
    <w:lvl w:ilvl="0" w:tplc="32624D30">
      <w:start w:val="1"/>
      <w:numFmt w:val="decimal"/>
      <w:pStyle w:val="NumberedParagraph"/>
      <w:lvlText w:val="%1."/>
      <w:lvlJc w:val="left"/>
      <w:pPr>
        <w:tabs>
          <w:tab w:val="num" w:pos="360"/>
        </w:tabs>
        <w:ind w:left="360" w:hanging="360"/>
      </w:pPr>
      <w:rPr>
        <w:rFonts w:cs="Times New Roman" w:hint="default"/>
        <w:i w:val="0"/>
        <w:color w:val="808080"/>
        <w:vertAlign w:val="superscript"/>
      </w:rPr>
    </w:lvl>
    <w:lvl w:ilvl="1" w:tplc="7FA8C5C6">
      <w:start w:val="1"/>
      <w:numFmt w:val="bullet"/>
      <w:lvlText w:val=""/>
      <w:lvlJc w:val="left"/>
      <w:pPr>
        <w:tabs>
          <w:tab w:val="num" w:pos="1080"/>
        </w:tabs>
        <w:ind w:left="1363" w:hanging="283"/>
      </w:pPr>
      <w:rPr>
        <w:rFonts w:ascii="Wingdings" w:hAnsi="Wingdings" w:hint="default"/>
        <w:i w:val="0"/>
        <w:color w:val="004A59"/>
        <w:vertAlign w:val="superscript"/>
      </w:rPr>
    </w:lvl>
    <w:lvl w:ilvl="2" w:tplc="F2E6E68E" w:tentative="1">
      <w:start w:val="1"/>
      <w:numFmt w:val="lowerRoman"/>
      <w:lvlText w:val="%3."/>
      <w:lvlJc w:val="right"/>
      <w:pPr>
        <w:tabs>
          <w:tab w:val="num" w:pos="2160"/>
        </w:tabs>
        <w:ind w:left="2160" w:hanging="180"/>
      </w:pPr>
      <w:rPr>
        <w:rFonts w:cs="Times New Roman"/>
      </w:rPr>
    </w:lvl>
    <w:lvl w:ilvl="3" w:tplc="7312D2FC" w:tentative="1">
      <w:start w:val="1"/>
      <w:numFmt w:val="decimal"/>
      <w:lvlText w:val="%4."/>
      <w:lvlJc w:val="left"/>
      <w:pPr>
        <w:tabs>
          <w:tab w:val="num" w:pos="2880"/>
        </w:tabs>
        <w:ind w:left="2880" w:hanging="360"/>
      </w:pPr>
      <w:rPr>
        <w:rFonts w:cs="Times New Roman"/>
      </w:rPr>
    </w:lvl>
    <w:lvl w:ilvl="4" w:tplc="A16403EA" w:tentative="1">
      <w:start w:val="1"/>
      <w:numFmt w:val="lowerLetter"/>
      <w:lvlText w:val="%5."/>
      <w:lvlJc w:val="left"/>
      <w:pPr>
        <w:tabs>
          <w:tab w:val="num" w:pos="3600"/>
        </w:tabs>
        <w:ind w:left="3600" w:hanging="360"/>
      </w:pPr>
      <w:rPr>
        <w:rFonts w:cs="Times New Roman"/>
      </w:rPr>
    </w:lvl>
    <w:lvl w:ilvl="5" w:tplc="67467DE8" w:tentative="1">
      <w:start w:val="1"/>
      <w:numFmt w:val="lowerRoman"/>
      <w:lvlText w:val="%6."/>
      <w:lvlJc w:val="right"/>
      <w:pPr>
        <w:tabs>
          <w:tab w:val="num" w:pos="4320"/>
        </w:tabs>
        <w:ind w:left="4320" w:hanging="180"/>
      </w:pPr>
      <w:rPr>
        <w:rFonts w:cs="Times New Roman"/>
      </w:rPr>
    </w:lvl>
    <w:lvl w:ilvl="6" w:tplc="C3424516" w:tentative="1">
      <w:start w:val="1"/>
      <w:numFmt w:val="decimal"/>
      <w:lvlText w:val="%7."/>
      <w:lvlJc w:val="left"/>
      <w:pPr>
        <w:tabs>
          <w:tab w:val="num" w:pos="5040"/>
        </w:tabs>
        <w:ind w:left="5040" w:hanging="360"/>
      </w:pPr>
      <w:rPr>
        <w:rFonts w:cs="Times New Roman"/>
      </w:rPr>
    </w:lvl>
    <w:lvl w:ilvl="7" w:tplc="E44A96A2" w:tentative="1">
      <w:start w:val="1"/>
      <w:numFmt w:val="lowerLetter"/>
      <w:lvlText w:val="%8."/>
      <w:lvlJc w:val="left"/>
      <w:pPr>
        <w:tabs>
          <w:tab w:val="num" w:pos="5760"/>
        </w:tabs>
        <w:ind w:left="5760" w:hanging="360"/>
      </w:pPr>
      <w:rPr>
        <w:rFonts w:cs="Times New Roman"/>
      </w:rPr>
    </w:lvl>
    <w:lvl w:ilvl="8" w:tplc="56C665CC" w:tentative="1">
      <w:start w:val="1"/>
      <w:numFmt w:val="lowerRoman"/>
      <w:lvlText w:val="%9."/>
      <w:lvlJc w:val="right"/>
      <w:pPr>
        <w:tabs>
          <w:tab w:val="num" w:pos="6480"/>
        </w:tabs>
        <w:ind w:left="6480" w:hanging="180"/>
      </w:pPr>
      <w:rPr>
        <w:rFonts w:cs="Times New Roman"/>
      </w:rPr>
    </w:lvl>
  </w:abstractNum>
  <w:abstractNum w:abstractNumId="26">
    <w:nsid w:val="498F4459"/>
    <w:multiLevelType w:val="hybridMultilevel"/>
    <w:tmpl w:val="BE7AECE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4D464923"/>
    <w:multiLevelType w:val="hybridMultilevel"/>
    <w:tmpl w:val="1B3C516E"/>
    <w:lvl w:ilvl="0" w:tplc="C66A5A60">
      <w:start w:val="1"/>
      <w:numFmt w:val="decimal"/>
      <w:lvlText w:val="Table %1."/>
      <w:lvlJc w:val="left"/>
      <w:pPr>
        <w:ind w:left="3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nsid w:val="4E4023EB"/>
    <w:multiLevelType w:val="hybridMultilevel"/>
    <w:tmpl w:val="0B505A82"/>
    <w:lvl w:ilvl="0" w:tplc="1FCC1666">
      <w:start w:val="2"/>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C903A60"/>
    <w:multiLevelType w:val="hybridMultilevel"/>
    <w:tmpl w:val="77F45486"/>
    <w:lvl w:ilvl="0" w:tplc="08090017">
      <w:start w:val="1"/>
      <w:numFmt w:val="lowerLetter"/>
      <w:lvlText w:val="%1)"/>
      <w:lvlJc w:val="left"/>
      <w:pPr>
        <w:ind w:left="720" w:hanging="360"/>
      </w:pPr>
      <w:rPr>
        <w:rFonts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EB05C4A"/>
    <w:multiLevelType w:val="hybridMultilevel"/>
    <w:tmpl w:val="9FDA199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638E158F"/>
    <w:multiLevelType w:val="multilevel"/>
    <w:tmpl w:val="7ED0717A"/>
    <w:lvl w:ilvl="0">
      <w:start w:val="1"/>
      <w:numFmt w:val="decimal"/>
      <w:pStyle w:val="Heading1"/>
      <w:lvlText w:val="%1"/>
      <w:lvlJc w:val="left"/>
      <w:pPr>
        <w:tabs>
          <w:tab w:val="num" w:pos="907"/>
        </w:tabs>
        <w:ind w:left="907" w:hanging="907"/>
      </w:pPr>
      <w:rPr>
        <w:rFonts w:ascii="Arial Bold" w:hAnsi="Arial Bold" w:cs="Times New Roman" w:hint="default"/>
        <w:b/>
        <w:i w:val="0"/>
        <w:color w:val="4F6228" w:themeColor="accent3" w:themeShade="80"/>
        <w:sz w:val="36"/>
        <w:szCs w:val="36"/>
      </w:rPr>
    </w:lvl>
    <w:lvl w:ilvl="1">
      <w:start w:val="1"/>
      <w:numFmt w:val="decimal"/>
      <w:pStyle w:val="Heading2"/>
      <w:lvlText w:val="%1.%2"/>
      <w:lvlJc w:val="left"/>
      <w:pPr>
        <w:tabs>
          <w:tab w:val="num" w:pos="907"/>
        </w:tabs>
        <w:ind w:left="907" w:hanging="907"/>
      </w:pPr>
      <w:rPr>
        <w:rFonts w:ascii="Arial Bold" w:hAnsi="Arial Bold" w:cs="Times New Roman" w:hint="default"/>
        <w:b/>
        <w:i w:val="0"/>
        <w:color w:val="auto"/>
        <w:sz w:val="28"/>
        <w:szCs w:val="28"/>
        <w:u w:val="none"/>
      </w:rPr>
    </w:lvl>
    <w:lvl w:ilvl="2">
      <w:start w:val="1"/>
      <w:numFmt w:val="decimal"/>
      <w:pStyle w:val="Heading3"/>
      <w:lvlText w:val="%1.%2.%3"/>
      <w:lvlJc w:val="left"/>
      <w:pPr>
        <w:tabs>
          <w:tab w:val="num" w:pos="907"/>
        </w:tabs>
        <w:ind w:left="907" w:hanging="907"/>
      </w:pPr>
      <w:rPr>
        <w:rFonts w:ascii="Arial Bold" w:hAnsi="Arial Bold" w:cs="Times New Roman" w:hint="default"/>
        <w:b/>
        <w:i w:val="0"/>
        <w:color w:val="004165"/>
        <w:sz w:val="22"/>
        <w:szCs w:val="22"/>
        <w:u w:val="none"/>
      </w:rPr>
    </w:lvl>
    <w:lvl w:ilvl="3">
      <w:start w:val="1"/>
      <w:numFmt w:val="decimal"/>
      <w:pStyle w:val="Heading4"/>
      <w:lvlText w:val="%1.%2.%3.%4"/>
      <w:lvlJc w:val="left"/>
      <w:pPr>
        <w:tabs>
          <w:tab w:val="num" w:pos="1077"/>
        </w:tabs>
        <w:ind w:left="1077" w:hanging="1077"/>
      </w:pPr>
      <w:rPr>
        <w:rFonts w:ascii="Helvetica" w:hAnsi="Helvetica" w:cs="Times New Roman" w:hint="default"/>
        <w:b w:val="0"/>
        <w:i w:val="0"/>
        <w:color w:val="004E73"/>
        <w:sz w:val="22"/>
        <w:szCs w:val="22"/>
        <w:u w:val="none"/>
      </w:rPr>
    </w:lvl>
    <w:lvl w:ilvl="4">
      <w:start w:val="1"/>
      <w:numFmt w:val="decimal"/>
      <w:lvlText w:val="%1.%2.%3.%4.%5"/>
      <w:lvlJc w:val="left"/>
      <w:pPr>
        <w:tabs>
          <w:tab w:val="num" w:pos="1008"/>
        </w:tabs>
        <w:ind w:left="1008" w:hanging="1008"/>
      </w:pPr>
      <w:rPr>
        <w:rFonts w:cs="Times New Roman" w:hint="default"/>
        <w:u w:val="single"/>
      </w:rPr>
    </w:lvl>
    <w:lvl w:ilvl="5">
      <w:start w:val="1"/>
      <w:numFmt w:val="decimal"/>
      <w:pStyle w:val="Heading6"/>
      <w:lvlText w:val="%1.%2.%3.%4.%5.%6"/>
      <w:lvlJc w:val="left"/>
      <w:pPr>
        <w:tabs>
          <w:tab w:val="num" w:pos="1152"/>
        </w:tabs>
        <w:ind w:left="1152" w:hanging="1152"/>
      </w:pPr>
      <w:rPr>
        <w:rFonts w:cs="Times New Roman" w:hint="default"/>
        <w:u w:val="single"/>
      </w:rPr>
    </w:lvl>
    <w:lvl w:ilvl="6">
      <w:start w:val="1"/>
      <w:numFmt w:val="decimal"/>
      <w:pStyle w:val="Heading7"/>
      <w:lvlText w:val="%1.%2.%3.%4.%5.%6.%7"/>
      <w:lvlJc w:val="left"/>
      <w:pPr>
        <w:tabs>
          <w:tab w:val="num" w:pos="1296"/>
        </w:tabs>
        <w:ind w:left="1296" w:hanging="1296"/>
      </w:pPr>
      <w:rPr>
        <w:rFonts w:cs="Times New Roman" w:hint="default"/>
        <w:u w:val="single"/>
      </w:rPr>
    </w:lvl>
    <w:lvl w:ilvl="7">
      <w:start w:val="1"/>
      <w:numFmt w:val="decimal"/>
      <w:pStyle w:val="Heading8"/>
      <w:lvlText w:val="%1.%2.%3.%4.%5.%6.%7.%8"/>
      <w:lvlJc w:val="left"/>
      <w:pPr>
        <w:tabs>
          <w:tab w:val="num" w:pos="1440"/>
        </w:tabs>
        <w:ind w:left="1440" w:hanging="1440"/>
      </w:pPr>
      <w:rPr>
        <w:rFonts w:cs="Times New Roman" w:hint="default"/>
        <w:u w:val="single"/>
      </w:rPr>
    </w:lvl>
    <w:lvl w:ilvl="8">
      <w:start w:val="1"/>
      <w:numFmt w:val="decimal"/>
      <w:pStyle w:val="Heading9"/>
      <w:lvlText w:val="%1.%2.%3.%4.%5.%6.%7.%8.%9"/>
      <w:lvlJc w:val="left"/>
      <w:pPr>
        <w:tabs>
          <w:tab w:val="num" w:pos="1584"/>
        </w:tabs>
        <w:ind w:left="1584" w:hanging="1584"/>
      </w:pPr>
      <w:rPr>
        <w:rFonts w:cs="Times New Roman" w:hint="default"/>
        <w:u w:val="single"/>
      </w:rPr>
    </w:lvl>
  </w:abstractNum>
  <w:abstractNum w:abstractNumId="32">
    <w:nsid w:val="650964AD"/>
    <w:multiLevelType w:val="hybridMultilevel"/>
    <w:tmpl w:val="0194E9E8"/>
    <w:lvl w:ilvl="0" w:tplc="75FCB124">
      <w:start w:val="1"/>
      <w:numFmt w:val="bullet"/>
      <w:pStyle w:val="Bullets2"/>
      <w:lvlText w:val=""/>
      <w:lvlJc w:val="left"/>
      <w:pPr>
        <w:tabs>
          <w:tab w:val="num" w:pos="1134"/>
        </w:tabs>
        <w:ind w:left="1134" w:hanging="283"/>
      </w:pPr>
      <w:rPr>
        <w:rFonts w:ascii="Wingdings" w:hAnsi="Wingdings" w:hint="default"/>
        <w:color w:val="3EB1F1"/>
      </w:rPr>
    </w:lvl>
    <w:lvl w:ilvl="1" w:tplc="FE021F5E"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nsid w:val="663003A9"/>
    <w:multiLevelType w:val="hybridMultilevel"/>
    <w:tmpl w:val="3B582DD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66D2413D"/>
    <w:multiLevelType w:val="hybridMultilevel"/>
    <w:tmpl w:val="214CBF0C"/>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7D51B1F"/>
    <w:multiLevelType w:val="hybridMultilevel"/>
    <w:tmpl w:val="32C4FB06"/>
    <w:lvl w:ilvl="0" w:tplc="9D7E5EEC">
      <w:start w:val="1"/>
      <w:numFmt w:val="bullet"/>
      <w:pStyle w:val="2Bullet"/>
      <w:lvlText w:val=""/>
      <w:lvlJc w:val="left"/>
      <w:pPr>
        <w:tabs>
          <w:tab w:val="num" w:pos="851"/>
        </w:tabs>
        <w:ind w:left="851" w:hanging="284"/>
      </w:pPr>
      <w:rPr>
        <w:rFonts w:ascii="Wingdings" w:hAnsi="Wingdings" w:hint="default"/>
        <w:color w:val="5F97A9"/>
      </w:rPr>
    </w:lvl>
    <w:lvl w:ilvl="1" w:tplc="04090003">
      <w:start w:val="1"/>
      <w:numFmt w:val="bullet"/>
      <w:pStyle w:val="2Bullet"/>
      <w:lvlText w:val=""/>
      <w:lvlJc w:val="left"/>
      <w:pPr>
        <w:tabs>
          <w:tab w:val="num" w:pos="851"/>
        </w:tabs>
        <w:ind w:left="851" w:hanging="284"/>
      </w:pPr>
      <w:rPr>
        <w:rFonts w:ascii="Wingdings" w:hAnsi="Wingdings" w:hint="default"/>
        <w:color w:val="5F97A9"/>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6">
    <w:nsid w:val="6CC4704A"/>
    <w:multiLevelType w:val="hybridMultilevel"/>
    <w:tmpl w:val="4F3C365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FE029F1"/>
    <w:multiLevelType w:val="multilevel"/>
    <w:tmpl w:val="67C21D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704E41DD"/>
    <w:multiLevelType w:val="hybridMultilevel"/>
    <w:tmpl w:val="FABA4D4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2D2268D"/>
    <w:multiLevelType w:val="multilevel"/>
    <w:tmpl w:val="B8EE2F2A"/>
    <w:styleLink w:val="BulletPoints"/>
    <w:lvl w:ilvl="0">
      <w:start w:val="1"/>
      <w:numFmt w:val="bullet"/>
      <w:lvlText w:val=""/>
      <w:lvlJc w:val="left"/>
      <w:pPr>
        <w:tabs>
          <w:tab w:val="num" w:pos="720"/>
        </w:tabs>
        <w:ind w:left="720" w:hanging="360"/>
      </w:pPr>
      <w:rPr>
        <w:rFonts w:ascii="Wingdings" w:hAnsi="Wingdings" w:hint="default"/>
        <w:color w:val="033361"/>
        <w:sz w:val="24"/>
      </w:rPr>
    </w:lvl>
    <w:lvl w:ilvl="1">
      <w:start w:val="1"/>
      <w:numFmt w:val="bullet"/>
      <w:lvlText w:val="-"/>
      <w:lvlJc w:val="left"/>
      <w:pPr>
        <w:tabs>
          <w:tab w:val="num" w:pos="1440"/>
        </w:tabs>
        <w:ind w:left="1440" w:hanging="360"/>
      </w:pPr>
      <w:rPr>
        <w:rFonts w:ascii="Verdana" w:hAnsi="Verdana"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nsid w:val="754C33B4"/>
    <w:multiLevelType w:val="hybridMultilevel"/>
    <w:tmpl w:val="F386FD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nsid w:val="777474A1"/>
    <w:multiLevelType w:val="hybridMultilevel"/>
    <w:tmpl w:val="4AA02EF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C8D7BA8"/>
    <w:multiLevelType w:val="hybridMultilevel"/>
    <w:tmpl w:val="DC564E1A"/>
    <w:lvl w:ilvl="0" w:tplc="08090017">
      <w:start w:val="1"/>
      <w:numFmt w:val="lowerLetter"/>
      <w:lvlText w:val="%1)"/>
      <w:lvlJc w:val="left"/>
      <w:pPr>
        <w:ind w:left="720" w:hanging="360"/>
      </w:pPr>
      <w:rPr>
        <w:rFonts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E4730D8"/>
    <w:multiLevelType w:val="hybridMultilevel"/>
    <w:tmpl w:val="1F7C4A2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7F19320F"/>
    <w:multiLevelType w:val="hybridMultilevel"/>
    <w:tmpl w:val="6726781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1"/>
  </w:num>
  <w:num w:numId="2">
    <w:abstractNumId w:val="32"/>
  </w:num>
  <w:num w:numId="3">
    <w:abstractNumId w:val="35"/>
  </w:num>
  <w:num w:numId="4">
    <w:abstractNumId w:val="25"/>
  </w:num>
  <w:num w:numId="5">
    <w:abstractNumId w:val="16"/>
  </w:num>
  <w:num w:numId="6">
    <w:abstractNumId w:val="13"/>
  </w:num>
  <w:num w:numId="7">
    <w:abstractNumId w:val="39"/>
  </w:num>
  <w:num w:numId="8">
    <w:abstractNumId w:val="28"/>
  </w:num>
  <w:num w:numId="9">
    <w:abstractNumId w:val="27"/>
  </w:num>
  <w:num w:numId="10">
    <w:abstractNumId w:val="23"/>
  </w:num>
  <w:num w:numId="11">
    <w:abstractNumId w:val="15"/>
  </w:num>
  <w:num w:numId="12">
    <w:abstractNumId w:val="6"/>
  </w:num>
  <w:num w:numId="13">
    <w:abstractNumId w:val="29"/>
  </w:num>
  <w:num w:numId="14">
    <w:abstractNumId w:val="0"/>
  </w:num>
  <w:num w:numId="15">
    <w:abstractNumId w:val="40"/>
  </w:num>
  <w:num w:numId="16">
    <w:abstractNumId w:val="42"/>
  </w:num>
  <w:num w:numId="17">
    <w:abstractNumId w:val="10"/>
  </w:num>
  <w:num w:numId="18">
    <w:abstractNumId w:val="4"/>
  </w:num>
  <w:num w:numId="19">
    <w:abstractNumId w:val="37"/>
  </w:num>
  <w:num w:numId="20">
    <w:abstractNumId w:val="36"/>
  </w:num>
  <w:num w:numId="21">
    <w:abstractNumId w:val="30"/>
  </w:num>
  <w:num w:numId="22">
    <w:abstractNumId w:val="20"/>
  </w:num>
  <w:num w:numId="23">
    <w:abstractNumId w:val="19"/>
  </w:num>
  <w:num w:numId="24">
    <w:abstractNumId w:val="18"/>
  </w:num>
  <w:num w:numId="25">
    <w:abstractNumId w:val="12"/>
  </w:num>
  <w:num w:numId="26">
    <w:abstractNumId w:val="7"/>
  </w:num>
  <w:num w:numId="27">
    <w:abstractNumId w:val="38"/>
  </w:num>
  <w:num w:numId="28">
    <w:abstractNumId w:val="3"/>
  </w:num>
  <w:num w:numId="29">
    <w:abstractNumId w:val="22"/>
  </w:num>
  <w:num w:numId="30">
    <w:abstractNumId w:val="21"/>
  </w:num>
  <w:num w:numId="31">
    <w:abstractNumId w:val="44"/>
  </w:num>
  <w:num w:numId="32">
    <w:abstractNumId w:val="17"/>
  </w:num>
  <w:num w:numId="33">
    <w:abstractNumId w:val="14"/>
  </w:num>
  <w:num w:numId="34">
    <w:abstractNumId w:val="8"/>
  </w:num>
  <w:num w:numId="35">
    <w:abstractNumId w:val="5"/>
  </w:num>
  <w:num w:numId="36">
    <w:abstractNumId w:val="24"/>
  </w:num>
  <w:num w:numId="37">
    <w:abstractNumId w:val="41"/>
  </w:num>
  <w:num w:numId="38">
    <w:abstractNumId w:val="33"/>
  </w:num>
  <w:num w:numId="39">
    <w:abstractNumId w:val="11"/>
  </w:num>
  <w:num w:numId="40">
    <w:abstractNumId w:val="26"/>
  </w:num>
  <w:num w:numId="41">
    <w:abstractNumId w:val="34"/>
  </w:num>
  <w:num w:numId="42">
    <w:abstractNumId w:val="9"/>
  </w:num>
  <w:num w:numId="43">
    <w:abstractNumId w:val="43"/>
  </w:num>
  <w:num w:numId="44">
    <w:abstractNumId w:val="1"/>
  </w:num>
  <w:num w:numId="45">
    <w:abstractNumId w:val="2"/>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ven Patterson">
    <w15:presenceInfo w15:providerId="AD" w15:userId="S-1-5-21-3796966225-3466606131-3417896432-7409038"/>
  </w15:person>
  <w15:person w15:author="Steven Patterson [2]">
    <w15:presenceInfo w15:providerId="None" w15:userId="Steven Patter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rawingGridHorizontalSpacing w:val="120"/>
  <w:drawingGridVerticalSpacing w:val="136"/>
  <w:displayHorizontalDrawingGridEvery w:val="0"/>
  <w:displayVertic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482"/>
    <w:rsid w:val="000011E4"/>
    <w:rsid w:val="00001538"/>
    <w:rsid w:val="0000181B"/>
    <w:rsid w:val="00002225"/>
    <w:rsid w:val="00005C02"/>
    <w:rsid w:val="00005CDC"/>
    <w:rsid w:val="00006604"/>
    <w:rsid w:val="000066F9"/>
    <w:rsid w:val="00007B1B"/>
    <w:rsid w:val="0001066E"/>
    <w:rsid w:val="00010679"/>
    <w:rsid w:val="00010CCC"/>
    <w:rsid w:val="00011533"/>
    <w:rsid w:val="0001179E"/>
    <w:rsid w:val="0001235C"/>
    <w:rsid w:val="00013446"/>
    <w:rsid w:val="00015E77"/>
    <w:rsid w:val="0001617E"/>
    <w:rsid w:val="0001749F"/>
    <w:rsid w:val="00017D78"/>
    <w:rsid w:val="000209BA"/>
    <w:rsid w:val="0002221D"/>
    <w:rsid w:val="000237D1"/>
    <w:rsid w:val="000237DB"/>
    <w:rsid w:val="00024FD2"/>
    <w:rsid w:val="00025042"/>
    <w:rsid w:val="0003081D"/>
    <w:rsid w:val="00033D25"/>
    <w:rsid w:val="000354C3"/>
    <w:rsid w:val="00035900"/>
    <w:rsid w:val="00035B51"/>
    <w:rsid w:val="0003638A"/>
    <w:rsid w:val="00036547"/>
    <w:rsid w:val="00036CE7"/>
    <w:rsid w:val="00037DC9"/>
    <w:rsid w:val="0004082F"/>
    <w:rsid w:val="000409E9"/>
    <w:rsid w:val="00040C4D"/>
    <w:rsid w:val="00042397"/>
    <w:rsid w:val="000423C6"/>
    <w:rsid w:val="000427EE"/>
    <w:rsid w:val="0004439A"/>
    <w:rsid w:val="00045874"/>
    <w:rsid w:val="00045D0D"/>
    <w:rsid w:val="0005066C"/>
    <w:rsid w:val="0005347C"/>
    <w:rsid w:val="00053B4F"/>
    <w:rsid w:val="000544C3"/>
    <w:rsid w:val="00054819"/>
    <w:rsid w:val="00055F74"/>
    <w:rsid w:val="00055FF0"/>
    <w:rsid w:val="0005657C"/>
    <w:rsid w:val="000573C4"/>
    <w:rsid w:val="00060E15"/>
    <w:rsid w:val="00061FCD"/>
    <w:rsid w:val="0006213D"/>
    <w:rsid w:val="0006468B"/>
    <w:rsid w:val="000648B5"/>
    <w:rsid w:val="00066A1B"/>
    <w:rsid w:val="00067E48"/>
    <w:rsid w:val="00070122"/>
    <w:rsid w:val="000702DB"/>
    <w:rsid w:val="00070B3E"/>
    <w:rsid w:val="000711FE"/>
    <w:rsid w:val="000715BC"/>
    <w:rsid w:val="00071681"/>
    <w:rsid w:val="00073F75"/>
    <w:rsid w:val="00076B12"/>
    <w:rsid w:val="0008048E"/>
    <w:rsid w:val="00081DAE"/>
    <w:rsid w:val="00081F5C"/>
    <w:rsid w:val="00083320"/>
    <w:rsid w:val="0008389A"/>
    <w:rsid w:val="00083D77"/>
    <w:rsid w:val="000848FE"/>
    <w:rsid w:val="00084CF2"/>
    <w:rsid w:val="00085EAB"/>
    <w:rsid w:val="000864CB"/>
    <w:rsid w:val="00087A22"/>
    <w:rsid w:val="00087A35"/>
    <w:rsid w:val="00087E34"/>
    <w:rsid w:val="000914FE"/>
    <w:rsid w:val="00093115"/>
    <w:rsid w:val="00093290"/>
    <w:rsid w:val="00094E20"/>
    <w:rsid w:val="000970BC"/>
    <w:rsid w:val="000A0DD6"/>
    <w:rsid w:val="000A14A5"/>
    <w:rsid w:val="000A2350"/>
    <w:rsid w:val="000A261A"/>
    <w:rsid w:val="000A3947"/>
    <w:rsid w:val="000A3E34"/>
    <w:rsid w:val="000A3F53"/>
    <w:rsid w:val="000A45F5"/>
    <w:rsid w:val="000A47AC"/>
    <w:rsid w:val="000A617F"/>
    <w:rsid w:val="000A655D"/>
    <w:rsid w:val="000A703B"/>
    <w:rsid w:val="000A7467"/>
    <w:rsid w:val="000B10EF"/>
    <w:rsid w:val="000B13A7"/>
    <w:rsid w:val="000B241C"/>
    <w:rsid w:val="000B33DA"/>
    <w:rsid w:val="000B4274"/>
    <w:rsid w:val="000B430C"/>
    <w:rsid w:val="000B4468"/>
    <w:rsid w:val="000B5614"/>
    <w:rsid w:val="000B6AD7"/>
    <w:rsid w:val="000C0E14"/>
    <w:rsid w:val="000C12BD"/>
    <w:rsid w:val="000C4A0D"/>
    <w:rsid w:val="000C5909"/>
    <w:rsid w:val="000C59FA"/>
    <w:rsid w:val="000C65C8"/>
    <w:rsid w:val="000C6B24"/>
    <w:rsid w:val="000D17C6"/>
    <w:rsid w:val="000D1A88"/>
    <w:rsid w:val="000D1B17"/>
    <w:rsid w:val="000D252D"/>
    <w:rsid w:val="000D3770"/>
    <w:rsid w:val="000D4981"/>
    <w:rsid w:val="000D565B"/>
    <w:rsid w:val="000D6206"/>
    <w:rsid w:val="000D6C2C"/>
    <w:rsid w:val="000D78C4"/>
    <w:rsid w:val="000D7BA8"/>
    <w:rsid w:val="000E00FC"/>
    <w:rsid w:val="000E01FB"/>
    <w:rsid w:val="000E02AA"/>
    <w:rsid w:val="000E0C29"/>
    <w:rsid w:val="000E259D"/>
    <w:rsid w:val="000E2A65"/>
    <w:rsid w:val="000E2BB6"/>
    <w:rsid w:val="000E35A9"/>
    <w:rsid w:val="000E3775"/>
    <w:rsid w:val="000E408D"/>
    <w:rsid w:val="000E599D"/>
    <w:rsid w:val="000E68EE"/>
    <w:rsid w:val="000E69AE"/>
    <w:rsid w:val="000F0801"/>
    <w:rsid w:val="000F2255"/>
    <w:rsid w:val="000F3908"/>
    <w:rsid w:val="000F499F"/>
    <w:rsid w:val="000F60AA"/>
    <w:rsid w:val="001017A2"/>
    <w:rsid w:val="00101D46"/>
    <w:rsid w:val="001025B7"/>
    <w:rsid w:val="00103815"/>
    <w:rsid w:val="00107EA1"/>
    <w:rsid w:val="001104AA"/>
    <w:rsid w:val="00112BC6"/>
    <w:rsid w:val="00121A60"/>
    <w:rsid w:val="00123240"/>
    <w:rsid w:val="00124A83"/>
    <w:rsid w:val="00126040"/>
    <w:rsid w:val="00126C6C"/>
    <w:rsid w:val="00127A51"/>
    <w:rsid w:val="00127DA2"/>
    <w:rsid w:val="0013237A"/>
    <w:rsid w:val="00133294"/>
    <w:rsid w:val="0013408B"/>
    <w:rsid w:val="001347BA"/>
    <w:rsid w:val="00134807"/>
    <w:rsid w:val="00136929"/>
    <w:rsid w:val="001408CB"/>
    <w:rsid w:val="00141CEF"/>
    <w:rsid w:val="00142775"/>
    <w:rsid w:val="00142A6C"/>
    <w:rsid w:val="001444AE"/>
    <w:rsid w:val="00144A63"/>
    <w:rsid w:val="00144B6F"/>
    <w:rsid w:val="00144ED4"/>
    <w:rsid w:val="001456FD"/>
    <w:rsid w:val="00145AA0"/>
    <w:rsid w:val="001463FE"/>
    <w:rsid w:val="001501F5"/>
    <w:rsid w:val="001503C2"/>
    <w:rsid w:val="00151846"/>
    <w:rsid w:val="001559D7"/>
    <w:rsid w:val="00155A03"/>
    <w:rsid w:val="00155BF1"/>
    <w:rsid w:val="00157221"/>
    <w:rsid w:val="001603D9"/>
    <w:rsid w:val="001603FE"/>
    <w:rsid w:val="00163D0B"/>
    <w:rsid w:val="0016684E"/>
    <w:rsid w:val="00166AAF"/>
    <w:rsid w:val="00166B98"/>
    <w:rsid w:val="00167CF3"/>
    <w:rsid w:val="00167F48"/>
    <w:rsid w:val="00170C3D"/>
    <w:rsid w:val="00173D90"/>
    <w:rsid w:val="00173F39"/>
    <w:rsid w:val="00180E43"/>
    <w:rsid w:val="0018187B"/>
    <w:rsid w:val="00181AA4"/>
    <w:rsid w:val="00181AC4"/>
    <w:rsid w:val="001850FE"/>
    <w:rsid w:val="00185988"/>
    <w:rsid w:val="00186E7D"/>
    <w:rsid w:val="001907A6"/>
    <w:rsid w:val="00190D72"/>
    <w:rsid w:val="00191473"/>
    <w:rsid w:val="001918F1"/>
    <w:rsid w:val="0019265C"/>
    <w:rsid w:val="00193E4E"/>
    <w:rsid w:val="00194539"/>
    <w:rsid w:val="00195C4E"/>
    <w:rsid w:val="001A09E8"/>
    <w:rsid w:val="001A4298"/>
    <w:rsid w:val="001A4CF2"/>
    <w:rsid w:val="001A534E"/>
    <w:rsid w:val="001A5EAE"/>
    <w:rsid w:val="001A6658"/>
    <w:rsid w:val="001A7F75"/>
    <w:rsid w:val="001B00A7"/>
    <w:rsid w:val="001B0BD1"/>
    <w:rsid w:val="001B119F"/>
    <w:rsid w:val="001B1937"/>
    <w:rsid w:val="001B1BC3"/>
    <w:rsid w:val="001B2121"/>
    <w:rsid w:val="001B3B75"/>
    <w:rsid w:val="001B4A89"/>
    <w:rsid w:val="001B5E8B"/>
    <w:rsid w:val="001B6362"/>
    <w:rsid w:val="001B6555"/>
    <w:rsid w:val="001B67AD"/>
    <w:rsid w:val="001C0FDE"/>
    <w:rsid w:val="001C1C32"/>
    <w:rsid w:val="001C3318"/>
    <w:rsid w:val="001C3F91"/>
    <w:rsid w:val="001D32A8"/>
    <w:rsid w:val="001E0765"/>
    <w:rsid w:val="001E25C1"/>
    <w:rsid w:val="001E3E68"/>
    <w:rsid w:val="001E57A3"/>
    <w:rsid w:val="001E60F8"/>
    <w:rsid w:val="001E6266"/>
    <w:rsid w:val="001E669C"/>
    <w:rsid w:val="001E6D6E"/>
    <w:rsid w:val="001E705F"/>
    <w:rsid w:val="001E70CF"/>
    <w:rsid w:val="001E7D24"/>
    <w:rsid w:val="001F0C8E"/>
    <w:rsid w:val="001F0E1F"/>
    <w:rsid w:val="001F136B"/>
    <w:rsid w:val="001F1F50"/>
    <w:rsid w:val="001F262D"/>
    <w:rsid w:val="001F3816"/>
    <w:rsid w:val="001F3E1F"/>
    <w:rsid w:val="001F4C1E"/>
    <w:rsid w:val="001F5AAA"/>
    <w:rsid w:val="001F7CA9"/>
    <w:rsid w:val="00200920"/>
    <w:rsid w:val="00200F9E"/>
    <w:rsid w:val="002014E1"/>
    <w:rsid w:val="00201969"/>
    <w:rsid w:val="002026D5"/>
    <w:rsid w:val="00203341"/>
    <w:rsid w:val="0020335D"/>
    <w:rsid w:val="002074C9"/>
    <w:rsid w:val="00210085"/>
    <w:rsid w:val="002102A1"/>
    <w:rsid w:val="00211C48"/>
    <w:rsid w:val="0021276D"/>
    <w:rsid w:val="00213400"/>
    <w:rsid w:val="0021424D"/>
    <w:rsid w:val="00214799"/>
    <w:rsid w:val="0021626D"/>
    <w:rsid w:val="002169D1"/>
    <w:rsid w:val="00217A03"/>
    <w:rsid w:val="00220EA8"/>
    <w:rsid w:val="002216E9"/>
    <w:rsid w:val="00221D15"/>
    <w:rsid w:val="00222696"/>
    <w:rsid w:val="002229D0"/>
    <w:rsid w:val="00223AC1"/>
    <w:rsid w:val="00223EFE"/>
    <w:rsid w:val="002246F6"/>
    <w:rsid w:val="00231FD6"/>
    <w:rsid w:val="00234FBE"/>
    <w:rsid w:val="00237E79"/>
    <w:rsid w:val="002416A3"/>
    <w:rsid w:val="00242490"/>
    <w:rsid w:val="00242729"/>
    <w:rsid w:val="00242AB6"/>
    <w:rsid w:val="00242AC1"/>
    <w:rsid w:val="00243B16"/>
    <w:rsid w:val="002442A6"/>
    <w:rsid w:val="002448FD"/>
    <w:rsid w:val="002454C0"/>
    <w:rsid w:val="00245702"/>
    <w:rsid w:val="00245F41"/>
    <w:rsid w:val="002465C6"/>
    <w:rsid w:val="00250E36"/>
    <w:rsid w:val="0025135A"/>
    <w:rsid w:val="002535E1"/>
    <w:rsid w:val="00253A7F"/>
    <w:rsid w:val="00253B2F"/>
    <w:rsid w:val="00254FCF"/>
    <w:rsid w:val="00255D51"/>
    <w:rsid w:val="00256476"/>
    <w:rsid w:val="002565ED"/>
    <w:rsid w:val="0026064C"/>
    <w:rsid w:val="00260E74"/>
    <w:rsid w:val="0026301E"/>
    <w:rsid w:val="0026691B"/>
    <w:rsid w:val="00267F77"/>
    <w:rsid w:val="0027002A"/>
    <w:rsid w:val="002703A3"/>
    <w:rsid w:val="00270D72"/>
    <w:rsid w:val="00272066"/>
    <w:rsid w:val="00272ABE"/>
    <w:rsid w:val="00272F8C"/>
    <w:rsid w:val="002745B8"/>
    <w:rsid w:val="00275B86"/>
    <w:rsid w:val="00277C47"/>
    <w:rsid w:val="002803B6"/>
    <w:rsid w:val="002819AA"/>
    <w:rsid w:val="00282B37"/>
    <w:rsid w:val="0028371D"/>
    <w:rsid w:val="00283DFA"/>
    <w:rsid w:val="0028516F"/>
    <w:rsid w:val="00286A67"/>
    <w:rsid w:val="00287337"/>
    <w:rsid w:val="00287EFB"/>
    <w:rsid w:val="00290193"/>
    <w:rsid w:val="0029173A"/>
    <w:rsid w:val="00291953"/>
    <w:rsid w:val="00292921"/>
    <w:rsid w:val="00294744"/>
    <w:rsid w:val="00294CB9"/>
    <w:rsid w:val="00294D5B"/>
    <w:rsid w:val="0029654D"/>
    <w:rsid w:val="00297038"/>
    <w:rsid w:val="002A095B"/>
    <w:rsid w:val="002A1F81"/>
    <w:rsid w:val="002A3AEF"/>
    <w:rsid w:val="002A421D"/>
    <w:rsid w:val="002A4BB5"/>
    <w:rsid w:val="002A5E43"/>
    <w:rsid w:val="002A738E"/>
    <w:rsid w:val="002B0CFB"/>
    <w:rsid w:val="002B17CF"/>
    <w:rsid w:val="002B4476"/>
    <w:rsid w:val="002B5BE1"/>
    <w:rsid w:val="002B702A"/>
    <w:rsid w:val="002B7134"/>
    <w:rsid w:val="002B7191"/>
    <w:rsid w:val="002B7E03"/>
    <w:rsid w:val="002C04C5"/>
    <w:rsid w:val="002C0B44"/>
    <w:rsid w:val="002C1225"/>
    <w:rsid w:val="002C49CB"/>
    <w:rsid w:val="002C6511"/>
    <w:rsid w:val="002C6DA2"/>
    <w:rsid w:val="002C6EC8"/>
    <w:rsid w:val="002C732A"/>
    <w:rsid w:val="002D075B"/>
    <w:rsid w:val="002D1587"/>
    <w:rsid w:val="002D32D2"/>
    <w:rsid w:val="002D4745"/>
    <w:rsid w:val="002D494C"/>
    <w:rsid w:val="002D5F86"/>
    <w:rsid w:val="002E0F95"/>
    <w:rsid w:val="002E1299"/>
    <w:rsid w:val="002E3211"/>
    <w:rsid w:val="002E3677"/>
    <w:rsid w:val="002E3C86"/>
    <w:rsid w:val="002E46C1"/>
    <w:rsid w:val="002E4799"/>
    <w:rsid w:val="002E51EF"/>
    <w:rsid w:val="002E62B4"/>
    <w:rsid w:val="002E7CE9"/>
    <w:rsid w:val="002F0076"/>
    <w:rsid w:val="002F1264"/>
    <w:rsid w:val="002F32F6"/>
    <w:rsid w:val="002F3C7E"/>
    <w:rsid w:val="002F44E2"/>
    <w:rsid w:val="002F58C9"/>
    <w:rsid w:val="002F7C55"/>
    <w:rsid w:val="002F7D44"/>
    <w:rsid w:val="0030157B"/>
    <w:rsid w:val="00302F02"/>
    <w:rsid w:val="00306DEE"/>
    <w:rsid w:val="003108B0"/>
    <w:rsid w:val="00311508"/>
    <w:rsid w:val="0031289F"/>
    <w:rsid w:val="00314D60"/>
    <w:rsid w:val="003151FE"/>
    <w:rsid w:val="003219FB"/>
    <w:rsid w:val="00322150"/>
    <w:rsid w:val="00322585"/>
    <w:rsid w:val="0032259A"/>
    <w:rsid w:val="00323084"/>
    <w:rsid w:val="0032567C"/>
    <w:rsid w:val="00325B00"/>
    <w:rsid w:val="00325EA0"/>
    <w:rsid w:val="0032696E"/>
    <w:rsid w:val="00327143"/>
    <w:rsid w:val="00331072"/>
    <w:rsid w:val="003314C6"/>
    <w:rsid w:val="00331C1B"/>
    <w:rsid w:val="00332769"/>
    <w:rsid w:val="00332B43"/>
    <w:rsid w:val="00333087"/>
    <w:rsid w:val="003341AA"/>
    <w:rsid w:val="003342E7"/>
    <w:rsid w:val="00336491"/>
    <w:rsid w:val="003422AB"/>
    <w:rsid w:val="003423BE"/>
    <w:rsid w:val="00345399"/>
    <w:rsid w:val="00345BE0"/>
    <w:rsid w:val="00345E9F"/>
    <w:rsid w:val="00345EE0"/>
    <w:rsid w:val="003472A0"/>
    <w:rsid w:val="003500F2"/>
    <w:rsid w:val="00350EBC"/>
    <w:rsid w:val="003527DE"/>
    <w:rsid w:val="00352EA8"/>
    <w:rsid w:val="00352EFC"/>
    <w:rsid w:val="00354E58"/>
    <w:rsid w:val="003550F5"/>
    <w:rsid w:val="00355791"/>
    <w:rsid w:val="00355C6F"/>
    <w:rsid w:val="0035738B"/>
    <w:rsid w:val="00357753"/>
    <w:rsid w:val="00357878"/>
    <w:rsid w:val="00357F8D"/>
    <w:rsid w:val="0036224E"/>
    <w:rsid w:val="00363097"/>
    <w:rsid w:val="003669F5"/>
    <w:rsid w:val="003672FD"/>
    <w:rsid w:val="00370592"/>
    <w:rsid w:val="00373195"/>
    <w:rsid w:val="003732CE"/>
    <w:rsid w:val="003736B0"/>
    <w:rsid w:val="00374DC1"/>
    <w:rsid w:val="00375B45"/>
    <w:rsid w:val="00376425"/>
    <w:rsid w:val="00376ED0"/>
    <w:rsid w:val="003774CE"/>
    <w:rsid w:val="00380907"/>
    <w:rsid w:val="00382771"/>
    <w:rsid w:val="00382B11"/>
    <w:rsid w:val="003842C3"/>
    <w:rsid w:val="00384801"/>
    <w:rsid w:val="003872F9"/>
    <w:rsid w:val="0038751C"/>
    <w:rsid w:val="00387E3F"/>
    <w:rsid w:val="003905A5"/>
    <w:rsid w:val="00392C59"/>
    <w:rsid w:val="003932BE"/>
    <w:rsid w:val="0039636A"/>
    <w:rsid w:val="00397694"/>
    <w:rsid w:val="003A0B2B"/>
    <w:rsid w:val="003A0CD2"/>
    <w:rsid w:val="003A2BA6"/>
    <w:rsid w:val="003A58A8"/>
    <w:rsid w:val="003B05F5"/>
    <w:rsid w:val="003B12A2"/>
    <w:rsid w:val="003B1B4C"/>
    <w:rsid w:val="003B2813"/>
    <w:rsid w:val="003B3EFA"/>
    <w:rsid w:val="003B4149"/>
    <w:rsid w:val="003B4E0B"/>
    <w:rsid w:val="003B757D"/>
    <w:rsid w:val="003B7EF5"/>
    <w:rsid w:val="003C1376"/>
    <w:rsid w:val="003C1C3E"/>
    <w:rsid w:val="003C26B1"/>
    <w:rsid w:val="003C2798"/>
    <w:rsid w:val="003C2B8D"/>
    <w:rsid w:val="003C3162"/>
    <w:rsid w:val="003C35E8"/>
    <w:rsid w:val="003C3B44"/>
    <w:rsid w:val="003C4284"/>
    <w:rsid w:val="003C4677"/>
    <w:rsid w:val="003D0651"/>
    <w:rsid w:val="003D295C"/>
    <w:rsid w:val="003D2F35"/>
    <w:rsid w:val="003D5600"/>
    <w:rsid w:val="003D6B99"/>
    <w:rsid w:val="003D7913"/>
    <w:rsid w:val="003E0169"/>
    <w:rsid w:val="003E26A4"/>
    <w:rsid w:val="003E4165"/>
    <w:rsid w:val="003E7957"/>
    <w:rsid w:val="003F3E73"/>
    <w:rsid w:val="003F47EA"/>
    <w:rsid w:val="0040138B"/>
    <w:rsid w:val="00405047"/>
    <w:rsid w:val="00405117"/>
    <w:rsid w:val="004058E9"/>
    <w:rsid w:val="00406C3E"/>
    <w:rsid w:val="00406DE0"/>
    <w:rsid w:val="00410C2E"/>
    <w:rsid w:val="00410E09"/>
    <w:rsid w:val="00412599"/>
    <w:rsid w:val="00413468"/>
    <w:rsid w:val="0041626B"/>
    <w:rsid w:val="00416A00"/>
    <w:rsid w:val="00417473"/>
    <w:rsid w:val="004205EC"/>
    <w:rsid w:val="00422E17"/>
    <w:rsid w:val="00426B91"/>
    <w:rsid w:val="004307AD"/>
    <w:rsid w:val="004311D1"/>
    <w:rsid w:val="00432059"/>
    <w:rsid w:val="00432EA8"/>
    <w:rsid w:val="00435FDE"/>
    <w:rsid w:val="00436D37"/>
    <w:rsid w:val="004375F7"/>
    <w:rsid w:val="004410B0"/>
    <w:rsid w:val="00441CB6"/>
    <w:rsid w:val="0044380B"/>
    <w:rsid w:val="00443BB2"/>
    <w:rsid w:val="00445FC6"/>
    <w:rsid w:val="004527DD"/>
    <w:rsid w:val="00454A29"/>
    <w:rsid w:val="00461E52"/>
    <w:rsid w:val="0046380A"/>
    <w:rsid w:val="00464C65"/>
    <w:rsid w:val="00476BBD"/>
    <w:rsid w:val="00477C7C"/>
    <w:rsid w:val="00480107"/>
    <w:rsid w:val="004806CC"/>
    <w:rsid w:val="00481C28"/>
    <w:rsid w:val="004827BB"/>
    <w:rsid w:val="00482D6C"/>
    <w:rsid w:val="0048462B"/>
    <w:rsid w:val="004849A2"/>
    <w:rsid w:val="00485DC1"/>
    <w:rsid w:val="004865C8"/>
    <w:rsid w:val="00486CA5"/>
    <w:rsid w:val="0048732B"/>
    <w:rsid w:val="00490BA5"/>
    <w:rsid w:val="00490F5E"/>
    <w:rsid w:val="004917F8"/>
    <w:rsid w:val="004924FD"/>
    <w:rsid w:val="004926DB"/>
    <w:rsid w:val="00492E32"/>
    <w:rsid w:val="00492FE0"/>
    <w:rsid w:val="00495447"/>
    <w:rsid w:val="0049734C"/>
    <w:rsid w:val="004A1907"/>
    <w:rsid w:val="004A38E0"/>
    <w:rsid w:val="004A3C84"/>
    <w:rsid w:val="004A56EC"/>
    <w:rsid w:val="004A75D9"/>
    <w:rsid w:val="004B06E2"/>
    <w:rsid w:val="004B0CD4"/>
    <w:rsid w:val="004B0CF1"/>
    <w:rsid w:val="004B0E70"/>
    <w:rsid w:val="004B4DDD"/>
    <w:rsid w:val="004B5C88"/>
    <w:rsid w:val="004C0592"/>
    <w:rsid w:val="004C3483"/>
    <w:rsid w:val="004C3D6E"/>
    <w:rsid w:val="004C5175"/>
    <w:rsid w:val="004C6133"/>
    <w:rsid w:val="004C61C0"/>
    <w:rsid w:val="004D04ED"/>
    <w:rsid w:val="004D2F0B"/>
    <w:rsid w:val="004D3BF2"/>
    <w:rsid w:val="004D43E1"/>
    <w:rsid w:val="004E0B05"/>
    <w:rsid w:val="004E27F2"/>
    <w:rsid w:val="004E2CDB"/>
    <w:rsid w:val="004E75A6"/>
    <w:rsid w:val="004F516B"/>
    <w:rsid w:val="004F563C"/>
    <w:rsid w:val="004F71A2"/>
    <w:rsid w:val="0050045F"/>
    <w:rsid w:val="00501CFA"/>
    <w:rsid w:val="00502D6B"/>
    <w:rsid w:val="00503414"/>
    <w:rsid w:val="005035A5"/>
    <w:rsid w:val="00503C96"/>
    <w:rsid w:val="005079A8"/>
    <w:rsid w:val="00511564"/>
    <w:rsid w:val="00513FE7"/>
    <w:rsid w:val="005157F2"/>
    <w:rsid w:val="0051749F"/>
    <w:rsid w:val="0052054D"/>
    <w:rsid w:val="00521F85"/>
    <w:rsid w:val="0052201F"/>
    <w:rsid w:val="00522ABB"/>
    <w:rsid w:val="005230D6"/>
    <w:rsid w:val="00524C62"/>
    <w:rsid w:val="005260B9"/>
    <w:rsid w:val="00530180"/>
    <w:rsid w:val="0053288B"/>
    <w:rsid w:val="005361CE"/>
    <w:rsid w:val="00536F3B"/>
    <w:rsid w:val="00537E70"/>
    <w:rsid w:val="00540B95"/>
    <w:rsid w:val="00541CC1"/>
    <w:rsid w:val="0054207E"/>
    <w:rsid w:val="005459A7"/>
    <w:rsid w:val="005460F4"/>
    <w:rsid w:val="00550FD1"/>
    <w:rsid w:val="005519AD"/>
    <w:rsid w:val="00551FB6"/>
    <w:rsid w:val="005528BA"/>
    <w:rsid w:val="00553704"/>
    <w:rsid w:val="00553D3C"/>
    <w:rsid w:val="00556456"/>
    <w:rsid w:val="005578BC"/>
    <w:rsid w:val="0056065C"/>
    <w:rsid w:val="00560A45"/>
    <w:rsid w:val="005615E4"/>
    <w:rsid w:val="00561815"/>
    <w:rsid w:val="00562597"/>
    <w:rsid w:val="00562BD8"/>
    <w:rsid w:val="005631E9"/>
    <w:rsid w:val="00564188"/>
    <w:rsid w:val="00564454"/>
    <w:rsid w:val="0056480A"/>
    <w:rsid w:val="005676C2"/>
    <w:rsid w:val="005677F6"/>
    <w:rsid w:val="005678BA"/>
    <w:rsid w:val="00567D7C"/>
    <w:rsid w:val="005702FF"/>
    <w:rsid w:val="00570AD9"/>
    <w:rsid w:val="00571281"/>
    <w:rsid w:val="005716C1"/>
    <w:rsid w:val="00572DAA"/>
    <w:rsid w:val="00573AAD"/>
    <w:rsid w:val="00574EAE"/>
    <w:rsid w:val="00575DE0"/>
    <w:rsid w:val="005767EB"/>
    <w:rsid w:val="005776D2"/>
    <w:rsid w:val="00577AFA"/>
    <w:rsid w:val="00581805"/>
    <w:rsid w:val="00581F44"/>
    <w:rsid w:val="00581FAF"/>
    <w:rsid w:val="00583D51"/>
    <w:rsid w:val="00585673"/>
    <w:rsid w:val="00586E95"/>
    <w:rsid w:val="005874FF"/>
    <w:rsid w:val="00592B77"/>
    <w:rsid w:val="00592E32"/>
    <w:rsid w:val="00593101"/>
    <w:rsid w:val="00594F25"/>
    <w:rsid w:val="00597839"/>
    <w:rsid w:val="005A00CF"/>
    <w:rsid w:val="005A21B4"/>
    <w:rsid w:val="005A2AEE"/>
    <w:rsid w:val="005A4DEB"/>
    <w:rsid w:val="005A5176"/>
    <w:rsid w:val="005A61DE"/>
    <w:rsid w:val="005A63C8"/>
    <w:rsid w:val="005A65C3"/>
    <w:rsid w:val="005B25D9"/>
    <w:rsid w:val="005B37BB"/>
    <w:rsid w:val="005B4374"/>
    <w:rsid w:val="005B47CA"/>
    <w:rsid w:val="005B48C5"/>
    <w:rsid w:val="005B4FC9"/>
    <w:rsid w:val="005B561E"/>
    <w:rsid w:val="005B64DF"/>
    <w:rsid w:val="005B7633"/>
    <w:rsid w:val="005B7924"/>
    <w:rsid w:val="005C0969"/>
    <w:rsid w:val="005C0EB2"/>
    <w:rsid w:val="005C1A04"/>
    <w:rsid w:val="005C1FB4"/>
    <w:rsid w:val="005C3053"/>
    <w:rsid w:val="005C567E"/>
    <w:rsid w:val="005C674B"/>
    <w:rsid w:val="005C6C44"/>
    <w:rsid w:val="005C6C82"/>
    <w:rsid w:val="005D080B"/>
    <w:rsid w:val="005D0DE6"/>
    <w:rsid w:val="005D1EBD"/>
    <w:rsid w:val="005D1F7F"/>
    <w:rsid w:val="005D3234"/>
    <w:rsid w:val="005D628C"/>
    <w:rsid w:val="005D71B6"/>
    <w:rsid w:val="005E0754"/>
    <w:rsid w:val="005E0F21"/>
    <w:rsid w:val="005E3AD0"/>
    <w:rsid w:val="005E3DDD"/>
    <w:rsid w:val="005E583E"/>
    <w:rsid w:val="005E5BB7"/>
    <w:rsid w:val="005E6139"/>
    <w:rsid w:val="005E67F4"/>
    <w:rsid w:val="005F047C"/>
    <w:rsid w:val="005F3E73"/>
    <w:rsid w:val="005F45C4"/>
    <w:rsid w:val="005F4699"/>
    <w:rsid w:val="005F58EB"/>
    <w:rsid w:val="005F5C46"/>
    <w:rsid w:val="005F5CDC"/>
    <w:rsid w:val="005F63E6"/>
    <w:rsid w:val="0060413A"/>
    <w:rsid w:val="00604592"/>
    <w:rsid w:val="00604A9F"/>
    <w:rsid w:val="006057FA"/>
    <w:rsid w:val="006074A0"/>
    <w:rsid w:val="006114B3"/>
    <w:rsid w:val="006114D7"/>
    <w:rsid w:val="006140ED"/>
    <w:rsid w:val="006166DF"/>
    <w:rsid w:val="00616891"/>
    <w:rsid w:val="006171B0"/>
    <w:rsid w:val="006244C4"/>
    <w:rsid w:val="00624570"/>
    <w:rsid w:val="00625296"/>
    <w:rsid w:val="00626275"/>
    <w:rsid w:val="0062695C"/>
    <w:rsid w:val="0063047C"/>
    <w:rsid w:val="00630FA5"/>
    <w:rsid w:val="00633997"/>
    <w:rsid w:val="00633E8C"/>
    <w:rsid w:val="006345CA"/>
    <w:rsid w:val="006354F7"/>
    <w:rsid w:val="006367D0"/>
    <w:rsid w:val="0064119F"/>
    <w:rsid w:val="00641394"/>
    <w:rsid w:val="00642C20"/>
    <w:rsid w:val="00643D79"/>
    <w:rsid w:val="00643F22"/>
    <w:rsid w:val="00644915"/>
    <w:rsid w:val="0064532D"/>
    <w:rsid w:val="00645707"/>
    <w:rsid w:val="00645925"/>
    <w:rsid w:val="00646056"/>
    <w:rsid w:val="006464E5"/>
    <w:rsid w:val="006474BF"/>
    <w:rsid w:val="006477FC"/>
    <w:rsid w:val="006478B1"/>
    <w:rsid w:val="00653261"/>
    <w:rsid w:val="00654901"/>
    <w:rsid w:val="00654CAF"/>
    <w:rsid w:val="00655ED6"/>
    <w:rsid w:val="00656120"/>
    <w:rsid w:val="00661561"/>
    <w:rsid w:val="00661A74"/>
    <w:rsid w:val="00661F40"/>
    <w:rsid w:val="00662BD1"/>
    <w:rsid w:val="00662FE0"/>
    <w:rsid w:val="00664874"/>
    <w:rsid w:val="0066585D"/>
    <w:rsid w:val="00666E00"/>
    <w:rsid w:val="006677A7"/>
    <w:rsid w:val="0067036D"/>
    <w:rsid w:val="00670482"/>
    <w:rsid w:val="006719FF"/>
    <w:rsid w:val="00671C38"/>
    <w:rsid w:val="00672844"/>
    <w:rsid w:val="00673EC0"/>
    <w:rsid w:val="006740AF"/>
    <w:rsid w:val="00675351"/>
    <w:rsid w:val="00675528"/>
    <w:rsid w:val="006759B1"/>
    <w:rsid w:val="00675A0E"/>
    <w:rsid w:val="00677AA5"/>
    <w:rsid w:val="0068235F"/>
    <w:rsid w:val="00682C59"/>
    <w:rsid w:val="006833B3"/>
    <w:rsid w:val="006842F5"/>
    <w:rsid w:val="006845C0"/>
    <w:rsid w:val="006847B1"/>
    <w:rsid w:val="00684CD4"/>
    <w:rsid w:val="00684E7E"/>
    <w:rsid w:val="006853E7"/>
    <w:rsid w:val="0068676D"/>
    <w:rsid w:val="006901B7"/>
    <w:rsid w:val="006905C4"/>
    <w:rsid w:val="006905F6"/>
    <w:rsid w:val="00691C3C"/>
    <w:rsid w:val="00691DA8"/>
    <w:rsid w:val="00692ABA"/>
    <w:rsid w:val="0069321B"/>
    <w:rsid w:val="0069346B"/>
    <w:rsid w:val="006951E4"/>
    <w:rsid w:val="00695D82"/>
    <w:rsid w:val="006964FA"/>
    <w:rsid w:val="00696C45"/>
    <w:rsid w:val="00697E84"/>
    <w:rsid w:val="00697FE6"/>
    <w:rsid w:val="006A04A4"/>
    <w:rsid w:val="006A313F"/>
    <w:rsid w:val="006A533D"/>
    <w:rsid w:val="006A6239"/>
    <w:rsid w:val="006A687C"/>
    <w:rsid w:val="006A6C26"/>
    <w:rsid w:val="006A6E2B"/>
    <w:rsid w:val="006A7C5A"/>
    <w:rsid w:val="006B0CD2"/>
    <w:rsid w:val="006B213B"/>
    <w:rsid w:val="006B27BA"/>
    <w:rsid w:val="006B4963"/>
    <w:rsid w:val="006B5D68"/>
    <w:rsid w:val="006B7B41"/>
    <w:rsid w:val="006C0277"/>
    <w:rsid w:val="006C1871"/>
    <w:rsid w:val="006C1FF6"/>
    <w:rsid w:val="006C37CA"/>
    <w:rsid w:val="006C39FB"/>
    <w:rsid w:val="006C3A23"/>
    <w:rsid w:val="006C6FB2"/>
    <w:rsid w:val="006D0286"/>
    <w:rsid w:val="006D3A65"/>
    <w:rsid w:val="006D75D7"/>
    <w:rsid w:val="006D76CC"/>
    <w:rsid w:val="006E067C"/>
    <w:rsid w:val="006E2055"/>
    <w:rsid w:val="006E3DEA"/>
    <w:rsid w:val="006E48C7"/>
    <w:rsid w:val="006E5877"/>
    <w:rsid w:val="006E5A96"/>
    <w:rsid w:val="006E5FA8"/>
    <w:rsid w:val="006E64C5"/>
    <w:rsid w:val="006E7C6B"/>
    <w:rsid w:val="006F65E5"/>
    <w:rsid w:val="006F666B"/>
    <w:rsid w:val="006F7368"/>
    <w:rsid w:val="00703B0A"/>
    <w:rsid w:val="007046A6"/>
    <w:rsid w:val="007047C5"/>
    <w:rsid w:val="0070589D"/>
    <w:rsid w:val="00705BCA"/>
    <w:rsid w:val="00710961"/>
    <w:rsid w:val="007116BF"/>
    <w:rsid w:val="00711B73"/>
    <w:rsid w:val="00711CD5"/>
    <w:rsid w:val="00715C08"/>
    <w:rsid w:val="00716CAD"/>
    <w:rsid w:val="00716E03"/>
    <w:rsid w:val="007209EC"/>
    <w:rsid w:val="00721FBD"/>
    <w:rsid w:val="007230CE"/>
    <w:rsid w:val="007239E4"/>
    <w:rsid w:val="00723B68"/>
    <w:rsid w:val="00723F80"/>
    <w:rsid w:val="00724AB4"/>
    <w:rsid w:val="0072509C"/>
    <w:rsid w:val="00725D1D"/>
    <w:rsid w:val="007276BD"/>
    <w:rsid w:val="007302B9"/>
    <w:rsid w:val="0073483C"/>
    <w:rsid w:val="00734A08"/>
    <w:rsid w:val="00734C22"/>
    <w:rsid w:val="00737B66"/>
    <w:rsid w:val="00743D59"/>
    <w:rsid w:val="00746BF0"/>
    <w:rsid w:val="00747072"/>
    <w:rsid w:val="007471CD"/>
    <w:rsid w:val="0075095C"/>
    <w:rsid w:val="007543DE"/>
    <w:rsid w:val="007548DF"/>
    <w:rsid w:val="00754C3E"/>
    <w:rsid w:val="00755F68"/>
    <w:rsid w:val="00756E4E"/>
    <w:rsid w:val="0076220C"/>
    <w:rsid w:val="00763A7C"/>
    <w:rsid w:val="00765FFB"/>
    <w:rsid w:val="00767F29"/>
    <w:rsid w:val="007709B3"/>
    <w:rsid w:val="00770E88"/>
    <w:rsid w:val="0077108B"/>
    <w:rsid w:val="007716E7"/>
    <w:rsid w:val="00771770"/>
    <w:rsid w:val="00772065"/>
    <w:rsid w:val="007729E6"/>
    <w:rsid w:val="007736AC"/>
    <w:rsid w:val="00774079"/>
    <w:rsid w:val="00774A10"/>
    <w:rsid w:val="00774E60"/>
    <w:rsid w:val="00776D4B"/>
    <w:rsid w:val="007777D3"/>
    <w:rsid w:val="00777DD8"/>
    <w:rsid w:val="00780B65"/>
    <w:rsid w:val="00781684"/>
    <w:rsid w:val="00784D66"/>
    <w:rsid w:val="00785250"/>
    <w:rsid w:val="00785EF1"/>
    <w:rsid w:val="00786141"/>
    <w:rsid w:val="007871E7"/>
    <w:rsid w:val="0079084E"/>
    <w:rsid w:val="0079145D"/>
    <w:rsid w:val="007916FD"/>
    <w:rsid w:val="0079513B"/>
    <w:rsid w:val="00797869"/>
    <w:rsid w:val="007A06DE"/>
    <w:rsid w:val="007A18A1"/>
    <w:rsid w:val="007A211F"/>
    <w:rsid w:val="007A2BAE"/>
    <w:rsid w:val="007A3AD2"/>
    <w:rsid w:val="007A3AF6"/>
    <w:rsid w:val="007A3FE0"/>
    <w:rsid w:val="007B00C0"/>
    <w:rsid w:val="007B05FE"/>
    <w:rsid w:val="007B161E"/>
    <w:rsid w:val="007B32C9"/>
    <w:rsid w:val="007B6A13"/>
    <w:rsid w:val="007C0478"/>
    <w:rsid w:val="007C1151"/>
    <w:rsid w:val="007C2079"/>
    <w:rsid w:val="007C2282"/>
    <w:rsid w:val="007C2D23"/>
    <w:rsid w:val="007C5235"/>
    <w:rsid w:val="007C6036"/>
    <w:rsid w:val="007C6A0B"/>
    <w:rsid w:val="007C6A12"/>
    <w:rsid w:val="007D0519"/>
    <w:rsid w:val="007D3D3D"/>
    <w:rsid w:val="007D4116"/>
    <w:rsid w:val="007D4AD4"/>
    <w:rsid w:val="007E0F2D"/>
    <w:rsid w:val="007E2792"/>
    <w:rsid w:val="007E2869"/>
    <w:rsid w:val="007E4681"/>
    <w:rsid w:val="007E4F1A"/>
    <w:rsid w:val="007E57A9"/>
    <w:rsid w:val="007E6902"/>
    <w:rsid w:val="007E6B5A"/>
    <w:rsid w:val="007F032E"/>
    <w:rsid w:val="007F0C50"/>
    <w:rsid w:val="007F126A"/>
    <w:rsid w:val="007F37FB"/>
    <w:rsid w:val="007F488B"/>
    <w:rsid w:val="007F4F47"/>
    <w:rsid w:val="007F7531"/>
    <w:rsid w:val="00800089"/>
    <w:rsid w:val="00801687"/>
    <w:rsid w:val="00803985"/>
    <w:rsid w:val="00806C46"/>
    <w:rsid w:val="00806E5E"/>
    <w:rsid w:val="00807C44"/>
    <w:rsid w:val="00810C03"/>
    <w:rsid w:val="00813877"/>
    <w:rsid w:val="00816F99"/>
    <w:rsid w:val="008179C2"/>
    <w:rsid w:val="008179E1"/>
    <w:rsid w:val="00817D4C"/>
    <w:rsid w:val="0082087D"/>
    <w:rsid w:val="00822634"/>
    <w:rsid w:val="0082401D"/>
    <w:rsid w:val="00824264"/>
    <w:rsid w:val="00825578"/>
    <w:rsid w:val="008278EE"/>
    <w:rsid w:val="00830D62"/>
    <w:rsid w:val="008346E0"/>
    <w:rsid w:val="008351C1"/>
    <w:rsid w:val="008374AF"/>
    <w:rsid w:val="00837C39"/>
    <w:rsid w:val="00840EF6"/>
    <w:rsid w:val="00842350"/>
    <w:rsid w:val="00842DD7"/>
    <w:rsid w:val="0084309A"/>
    <w:rsid w:val="008455ED"/>
    <w:rsid w:val="00845E4C"/>
    <w:rsid w:val="00846DF7"/>
    <w:rsid w:val="00850168"/>
    <w:rsid w:val="00852398"/>
    <w:rsid w:val="00852DA9"/>
    <w:rsid w:val="008530DF"/>
    <w:rsid w:val="00854920"/>
    <w:rsid w:val="00856937"/>
    <w:rsid w:val="00856CE5"/>
    <w:rsid w:val="00860DDF"/>
    <w:rsid w:val="008622AE"/>
    <w:rsid w:val="00864DB5"/>
    <w:rsid w:val="008656C2"/>
    <w:rsid w:val="008662C9"/>
    <w:rsid w:val="00866B39"/>
    <w:rsid w:val="00872116"/>
    <w:rsid w:val="0087588F"/>
    <w:rsid w:val="00877586"/>
    <w:rsid w:val="00880FBE"/>
    <w:rsid w:val="00881489"/>
    <w:rsid w:val="00881612"/>
    <w:rsid w:val="00881778"/>
    <w:rsid w:val="0088221B"/>
    <w:rsid w:val="00883E3E"/>
    <w:rsid w:val="00883FB7"/>
    <w:rsid w:val="00884F85"/>
    <w:rsid w:val="00886C7F"/>
    <w:rsid w:val="00887CCE"/>
    <w:rsid w:val="008905B4"/>
    <w:rsid w:val="008909EB"/>
    <w:rsid w:val="00895BDA"/>
    <w:rsid w:val="0089610D"/>
    <w:rsid w:val="00896DF7"/>
    <w:rsid w:val="008A2845"/>
    <w:rsid w:val="008A2E6C"/>
    <w:rsid w:val="008A69C1"/>
    <w:rsid w:val="008A6FB9"/>
    <w:rsid w:val="008B00CB"/>
    <w:rsid w:val="008B0438"/>
    <w:rsid w:val="008B1D1E"/>
    <w:rsid w:val="008B41A1"/>
    <w:rsid w:val="008B7649"/>
    <w:rsid w:val="008B7CCD"/>
    <w:rsid w:val="008C00EF"/>
    <w:rsid w:val="008C0704"/>
    <w:rsid w:val="008C167B"/>
    <w:rsid w:val="008C1DBF"/>
    <w:rsid w:val="008C338E"/>
    <w:rsid w:val="008C3D96"/>
    <w:rsid w:val="008C4CCD"/>
    <w:rsid w:val="008C5E21"/>
    <w:rsid w:val="008C766C"/>
    <w:rsid w:val="008D0F39"/>
    <w:rsid w:val="008D1BFE"/>
    <w:rsid w:val="008D3018"/>
    <w:rsid w:val="008D7333"/>
    <w:rsid w:val="008E019C"/>
    <w:rsid w:val="008E0942"/>
    <w:rsid w:val="008E0BBF"/>
    <w:rsid w:val="008E3C1F"/>
    <w:rsid w:val="008E5AA2"/>
    <w:rsid w:val="008E5E78"/>
    <w:rsid w:val="008E6170"/>
    <w:rsid w:val="008E658D"/>
    <w:rsid w:val="008E6A66"/>
    <w:rsid w:val="008E7EB2"/>
    <w:rsid w:val="008F0299"/>
    <w:rsid w:val="008F126A"/>
    <w:rsid w:val="008F14E9"/>
    <w:rsid w:val="008F1823"/>
    <w:rsid w:val="008F2532"/>
    <w:rsid w:val="008F369F"/>
    <w:rsid w:val="008F4556"/>
    <w:rsid w:val="0090056E"/>
    <w:rsid w:val="00900873"/>
    <w:rsid w:val="00900A01"/>
    <w:rsid w:val="00902513"/>
    <w:rsid w:val="0090323B"/>
    <w:rsid w:val="0090406B"/>
    <w:rsid w:val="00905453"/>
    <w:rsid w:val="0090797A"/>
    <w:rsid w:val="0091308A"/>
    <w:rsid w:val="0091359A"/>
    <w:rsid w:val="00913A12"/>
    <w:rsid w:val="009147E7"/>
    <w:rsid w:val="009148C3"/>
    <w:rsid w:val="00915683"/>
    <w:rsid w:val="00915CF5"/>
    <w:rsid w:val="0092346B"/>
    <w:rsid w:val="00923847"/>
    <w:rsid w:val="00923893"/>
    <w:rsid w:val="00926B3F"/>
    <w:rsid w:val="00927381"/>
    <w:rsid w:val="009304B3"/>
    <w:rsid w:val="009304DD"/>
    <w:rsid w:val="0093411C"/>
    <w:rsid w:val="00934A3D"/>
    <w:rsid w:val="00936112"/>
    <w:rsid w:val="00936C92"/>
    <w:rsid w:val="00941F17"/>
    <w:rsid w:val="00942445"/>
    <w:rsid w:val="00942562"/>
    <w:rsid w:val="00943104"/>
    <w:rsid w:val="00943B25"/>
    <w:rsid w:val="009456C1"/>
    <w:rsid w:val="00946549"/>
    <w:rsid w:val="00946881"/>
    <w:rsid w:val="00946D36"/>
    <w:rsid w:val="00950D09"/>
    <w:rsid w:val="00951B57"/>
    <w:rsid w:val="0095213F"/>
    <w:rsid w:val="0095293F"/>
    <w:rsid w:val="00952993"/>
    <w:rsid w:val="00955FD9"/>
    <w:rsid w:val="00957B58"/>
    <w:rsid w:val="009610C6"/>
    <w:rsid w:val="0096197C"/>
    <w:rsid w:val="00963784"/>
    <w:rsid w:val="0096449B"/>
    <w:rsid w:val="009653ED"/>
    <w:rsid w:val="00965D06"/>
    <w:rsid w:val="00970AFC"/>
    <w:rsid w:val="0097108C"/>
    <w:rsid w:val="0097180C"/>
    <w:rsid w:val="00972552"/>
    <w:rsid w:val="00972DBD"/>
    <w:rsid w:val="0097339F"/>
    <w:rsid w:val="00974421"/>
    <w:rsid w:val="009751B2"/>
    <w:rsid w:val="009758D2"/>
    <w:rsid w:val="009767BC"/>
    <w:rsid w:val="009813D0"/>
    <w:rsid w:val="00982925"/>
    <w:rsid w:val="0098449F"/>
    <w:rsid w:val="009867FD"/>
    <w:rsid w:val="00987367"/>
    <w:rsid w:val="00987CF5"/>
    <w:rsid w:val="009918CB"/>
    <w:rsid w:val="009921E4"/>
    <w:rsid w:val="009923F1"/>
    <w:rsid w:val="00994942"/>
    <w:rsid w:val="0099524F"/>
    <w:rsid w:val="009A2E76"/>
    <w:rsid w:val="009A4B29"/>
    <w:rsid w:val="009A5B4E"/>
    <w:rsid w:val="009A5DF7"/>
    <w:rsid w:val="009A686C"/>
    <w:rsid w:val="009A6C60"/>
    <w:rsid w:val="009B0CBB"/>
    <w:rsid w:val="009B0E1C"/>
    <w:rsid w:val="009B1706"/>
    <w:rsid w:val="009B449F"/>
    <w:rsid w:val="009B4518"/>
    <w:rsid w:val="009B67DD"/>
    <w:rsid w:val="009B7E00"/>
    <w:rsid w:val="009C0319"/>
    <w:rsid w:val="009C06F0"/>
    <w:rsid w:val="009C2138"/>
    <w:rsid w:val="009C5B40"/>
    <w:rsid w:val="009C6669"/>
    <w:rsid w:val="009D0DA2"/>
    <w:rsid w:val="009D2CE6"/>
    <w:rsid w:val="009D5C7F"/>
    <w:rsid w:val="009E019C"/>
    <w:rsid w:val="009E02BC"/>
    <w:rsid w:val="009E114D"/>
    <w:rsid w:val="009E1AE0"/>
    <w:rsid w:val="009E28B0"/>
    <w:rsid w:val="009E2FA9"/>
    <w:rsid w:val="009E37B1"/>
    <w:rsid w:val="009E3DBB"/>
    <w:rsid w:val="009E4A54"/>
    <w:rsid w:val="009E4E72"/>
    <w:rsid w:val="009E5F0B"/>
    <w:rsid w:val="009E685F"/>
    <w:rsid w:val="009E7E3E"/>
    <w:rsid w:val="009F3ABE"/>
    <w:rsid w:val="009F500A"/>
    <w:rsid w:val="009F5357"/>
    <w:rsid w:val="009F58F7"/>
    <w:rsid w:val="009F5B74"/>
    <w:rsid w:val="009F7A88"/>
    <w:rsid w:val="00A00AB7"/>
    <w:rsid w:val="00A00BB1"/>
    <w:rsid w:val="00A013A5"/>
    <w:rsid w:val="00A04017"/>
    <w:rsid w:val="00A049BC"/>
    <w:rsid w:val="00A06F85"/>
    <w:rsid w:val="00A118F2"/>
    <w:rsid w:val="00A12FCE"/>
    <w:rsid w:val="00A14EB9"/>
    <w:rsid w:val="00A14F43"/>
    <w:rsid w:val="00A15356"/>
    <w:rsid w:val="00A153EC"/>
    <w:rsid w:val="00A16ADE"/>
    <w:rsid w:val="00A23244"/>
    <w:rsid w:val="00A239B7"/>
    <w:rsid w:val="00A25860"/>
    <w:rsid w:val="00A302BA"/>
    <w:rsid w:val="00A326CA"/>
    <w:rsid w:val="00A32D21"/>
    <w:rsid w:val="00A332F0"/>
    <w:rsid w:val="00A33C7A"/>
    <w:rsid w:val="00A41F64"/>
    <w:rsid w:val="00A46573"/>
    <w:rsid w:val="00A46F36"/>
    <w:rsid w:val="00A502B4"/>
    <w:rsid w:val="00A519F2"/>
    <w:rsid w:val="00A53141"/>
    <w:rsid w:val="00A532F0"/>
    <w:rsid w:val="00A5499B"/>
    <w:rsid w:val="00A55400"/>
    <w:rsid w:val="00A559E4"/>
    <w:rsid w:val="00A55AD0"/>
    <w:rsid w:val="00A57193"/>
    <w:rsid w:val="00A60BFA"/>
    <w:rsid w:val="00A621E4"/>
    <w:rsid w:val="00A62563"/>
    <w:rsid w:val="00A6301C"/>
    <w:rsid w:val="00A64631"/>
    <w:rsid w:val="00A6589F"/>
    <w:rsid w:val="00A66650"/>
    <w:rsid w:val="00A674F2"/>
    <w:rsid w:val="00A7004A"/>
    <w:rsid w:val="00A712C7"/>
    <w:rsid w:val="00A71C3C"/>
    <w:rsid w:val="00A7251E"/>
    <w:rsid w:val="00A73812"/>
    <w:rsid w:val="00A7462F"/>
    <w:rsid w:val="00A762B9"/>
    <w:rsid w:val="00A80C43"/>
    <w:rsid w:val="00A8196B"/>
    <w:rsid w:val="00A81C0C"/>
    <w:rsid w:val="00A82D4D"/>
    <w:rsid w:val="00A831AE"/>
    <w:rsid w:val="00A83328"/>
    <w:rsid w:val="00A8457D"/>
    <w:rsid w:val="00A84939"/>
    <w:rsid w:val="00A85BAE"/>
    <w:rsid w:val="00A85C2F"/>
    <w:rsid w:val="00A86923"/>
    <w:rsid w:val="00A873D7"/>
    <w:rsid w:val="00A90053"/>
    <w:rsid w:val="00A922BD"/>
    <w:rsid w:val="00A92E3C"/>
    <w:rsid w:val="00A92E92"/>
    <w:rsid w:val="00A939B7"/>
    <w:rsid w:val="00A93C36"/>
    <w:rsid w:val="00A948E5"/>
    <w:rsid w:val="00A96D14"/>
    <w:rsid w:val="00A97434"/>
    <w:rsid w:val="00AA05D4"/>
    <w:rsid w:val="00AA06E5"/>
    <w:rsid w:val="00AA0753"/>
    <w:rsid w:val="00AA0F2F"/>
    <w:rsid w:val="00AA1005"/>
    <w:rsid w:val="00AA1339"/>
    <w:rsid w:val="00AA15E0"/>
    <w:rsid w:val="00AA1822"/>
    <w:rsid w:val="00AA1C3E"/>
    <w:rsid w:val="00AA28EE"/>
    <w:rsid w:val="00AA3971"/>
    <w:rsid w:val="00AA4A41"/>
    <w:rsid w:val="00AA5AD0"/>
    <w:rsid w:val="00AA5D89"/>
    <w:rsid w:val="00AA6A82"/>
    <w:rsid w:val="00AA7516"/>
    <w:rsid w:val="00AB0494"/>
    <w:rsid w:val="00AB1058"/>
    <w:rsid w:val="00AB5EA8"/>
    <w:rsid w:val="00AB76CA"/>
    <w:rsid w:val="00AC03D0"/>
    <w:rsid w:val="00AC1329"/>
    <w:rsid w:val="00AC1E38"/>
    <w:rsid w:val="00AC1F44"/>
    <w:rsid w:val="00AC210D"/>
    <w:rsid w:val="00AC27F9"/>
    <w:rsid w:val="00AC29C1"/>
    <w:rsid w:val="00AC2ADD"/>
    <w:rsid w:val="00AC4476"/>
    <w:rsid w:val="00AC45EF"/>
    <w:rsid w:val="00AC53DC"/>
    <w:rsid w:val="00AC5CCC"/>
    <w:rsid w:val="00AC6A8E"/>
    <w:rsid w:val="00AC76C6"/>
    <w:rsid w:val="00AD05F1"/>
    <w:rsid w:val="00AD1028"/>
    <w:rsid w:val="00AD1483"/>
    <w:rsid w:val="00AD172E"/>
    <w:rsid w:val="00AD4306"/>
    <w:rsid w:val="00AD5302"/>
    <w:rsid w:val="00AD5B0D"/>
    <w:rsid w:val="00AD5D53"/>
    <w:rsid w:val="00AD65D8"/>
    <w:rsid w:val="00AE1369"/>
    <w:rsid w:val="00AE1BDE"/>
    <w:rsid w:val="00AE1C22"/>
    <w:rsid w:val="00AE24BB"/>
    <w:rsid w:val="00AE3E24"/>
    <w:rsid w:val="00AE4CEA"/>
    <w:rsid w:val="00AE4E44"/>
    <w:rsid w:val="00AE52DC"/>
    <w:rsid w:val="00AE79FD"/>
    <w:rsid w:val="00AF17D3"/>
    <w:rsid w:val="00AF5E96"/>
    <w:rsid w:val="00AF6821"/>
    <w:rsid w:val="00B00735"/>
    <w:rsid w:val="00B02578"/>
    <w:rsid w:val="00B0370F"/>
    <w:rsid w:val="00B04589"/>
    <w:rsid w:val="00B064B6"/>
    <w:rsid w:val="00B0672B"/>
    <w:rsid w:val="00B06EBD"/>
    <w:rsid w:val="00B158F0"/>
    <w:rsid w:val="00B170C7"/>
    <w:rsid w:val="00B21450"/>
    <w:rsid w:val="00B228CD"/>
    <w:rsid w:val="00B23734"/>
    <w:rsid w:val="00B23FB5"/>
    <w:rsid w:val="00B267D0"/>
    <w:rsid w:val="00B324F7"/>
    <w:rsid w:val="00B33AF3"/>
    <w:rsid w:val="00B33B77"/>
    <w:rsid w:val="00B369B3"/>
    <w:rsid w:val="00B405EE"/>
    <w:rsid w:val="00B40A74"/>
    <w:rsid w:val="00B41EB2"/>
    <w:rsid w:val="00B4379E"/>
    <w:rsid w:val="00B43885"/>
    <w:rsid w:val="00B47D1A"/>
    <w:rsid w:val="00B47E90"/>
    <w:rsid w:val="00B50636"/>
    <w:rsid w:val="00B506C3"/>
    <w:rsid w:val="00B50AE9"/>
    <w:rsid w:val="00B51154"/>
    <w:rsid w:val="00B51D35"/>
    <w:rsid w:val="00B52C93"/>
    <w:rsid w:val="00B53C48"/>
    <w:rsid w:val="00B53D38"/>
    <w:rsid w:val="00B56362"/>
    <w:rsid w:val="00B6209D"/>
    <w:rsid w:val="00B62C88"/>
    <w:rsid w:val="00B63230"/>
    <w:rsid w:val="00B65890"/>
    <w:rsid w:val="00B65E79"/>
    <w:rsid w:val="00B71914"/>
    <w:rsid w:val="00B73EC8"/>
    <w:rsid w:val="00B7564C"/>
    <w:rsid w:val="00B76D1E"/>
    <w:rsid w:val="00B76F90"/>
    <w:rsid w:val="00B76FD7"/>
    <w:rsid w:val="00B7743D"/>
    <w:rsid w:val="00B77CCE"/>
    <w:rsid w:val="00B8112A"/>
    <w:rsid w:val="00B821BA"/>
    <w:rsid w:val="00B85A7D"/>
    <w:rsid w:val="00B862BF"/>
    <w:rsid w:val="00B866C9"/>
    <w:rsid w:val="00B869C3"/>
    <w:rsid w:val="00B87D19"/>
    <w:rsid w:val="00B90C1B"/>
    <w:rsid w:val="00B90F12"/>
    <w:rsid w:val="00B91EE6"/>
    <w:rsid w:val="00B92B53"/>
    <w:rsid w:val="00B935EE"/>
    <w:rsid w:val="00BA05D2"/>
    <w:rsid w:val="00BA3C7A"/>
    <w:rsid w:val="00BA3E0D"/>
    <w:rsid w:val="00BA58FC"/>
    <w:rsid w:val="00BA61EB"/>
    <w:rsid w:val="00BA72A0"/>
    <w:rsid w:val="00BB2038"/>
    <w:rsid w:val="00BB2CAA"/>
    <w:rsid w:val="00BB5509"/>
    <w:rsid w:val="00BB562E"/>
    <w:rsid w:val="00BB5D1D"/>
    <w:rsid w:val="00BB668E"/>
    <w:rsid w:val="00BB66AA"/>
    <w:rsid w:val="00BB7373"/>
    <w:rsid w:val="00BC0B8F"/>
    <w:rsid w:val="00BC1110"/>
    <w:rsid w:val="00BC1671"/>
    <w:rsid w:val="00BC2A5B"/>
    <w:rsid w:val="00BC2CE0"/>
    <w:rsid w:val="00BC2CFE"/>
    <w:rsid w:val="00BC417E"/>
    <w:rsid w:val="00BC542A"/>
    <w:rsid w:val="00BC6BD9"/>
    <w:rsid w:val="00BC700C"/>
    <w:rsid w:val="00BC76D4"/>
    <w:rsid w:val="00BC7978"/>
    <w:rsid w:val="00BC7ED4"/>
    <w:rsid w:val="00BD069F"/>
    <w:rsid w:val="00BD120F"/>
    <w:rsid w:val="00BD1455"/>
    <w:rsid w:val="00BD239B"/>
    <w:rsid w:val="00BD2F90"/>
    <w:rsid w:val="00BD35A0"/>
    <w:rsid w:val="00BD39E4"/>
    <w:rsid w:val="00BD4414"/>
    <w:rsid w:val="00BD4860"/>
    <w:rsid w:val="00BD492E"/>
    <w:rsid w:val="00BD4AC6"/>
    <w:rsid w:val="00BD501B"/>
    <w:rsid w:val="00BD71FE"/>
    <w:rsid w:val="00BD7E46"/>
    <w:rsid w:val="00BE0DE0"/>
    <w:rsid w:val="00BE191C"/>
    <w:rsid w:val="00BE2BC0"/>
    <w:rsid w:val="00BE4A02"/>
    <w:rsid w:val="00BE4B7C"/>
    <w:rsid w:val="00BE608E"/>
    <w:rsid w:val="00BE71EE"/>
    <w:rsid w:val="00BF156D"/>
    <w:rsid w:val="00BF1AD9"/>
    <w:rsid w:val="00BF24DE"/>
    <w:rsid w:val="00BF28BB"/>
    <w:rsid w:val="00BF3527"/>
    <w:rsid w:val="00BF3591"/>
    <w:rsid w:val="00BF477D"/>
    <w:rsid w:val="00BF5655"/>
    <w:rsid w:val="00BF7E4F"/>
    <w:rsid w:val="00C0056C"/>
    <w:rsid w:val="00C02CDA"/>
    <w:rsid w:val="00C033FC"/>
    <w:rsid w:val="00C06586"/>
    <w:rsid w:val="00C07188"/>
    <w:rsid w:val="00C077F9"/>
    <w:rsid w:val="00C12732"/>
    <w:rsid w:val="00C1274E"/>
    <w:rsid w:val="00C12ABB"/>
    <w:rsid w:val="00C13148"/>
    <w:rsid w:val="00C13248"/>
    <w:rsid w:val="00C15C8F"/>
    <w:rsid w:val="00C15F72"/>
    <w:rsid w:val="00C21C76"/>
    <w:rsid w:val="00C21D40"/>
    <w:rsid w:val="00C21EA6"/>
    <w:rsid w:val="00C22029"/>
    <w:rsid w:val="00C23134"/>
    <w:rsid w:val="00C23C0C"/>
    <w:rsid w:val="00C23DC0"/>
    <w:rsid w:val="00C24C59"/>
    <w:rsid w:val="00C25DC1"/>
    <w:rsid w:val="00C32ACB"/>
    <w:rsid w:val="00C334C3"/>
    <w:rsid w:val="00C35873"/>
    <w:rsid w:val="00C3593D"/>
    <w:rsid w:val="00C36A88"/>
    <w:rsid w:val="00C37CF1"/>
    <w:rsid w:val="00C40A2B"/>
    <w:rsid w:val="00C41328"/>
    <w:rsid w:val="00C4263C"/>
    <w:rsid w:val="00C42715"/>
    <w:rsid w:val="00C42E76"/>
    <w:rsid w:val="00C44CD2"/>
    <w:rsid w:val="00C45CB4"/>
    <w:rsid w:val="00C46B50"/>
    <w:rsid w:val="00C46EE6"/>
    <w:rsid w:val="00C50165"/>
    <w:rsid w:val="00C51CBF"/>
    <w:rsid w:val="00C53782"/>
    <w:rsid w:val="00C53A1A"/>
    <w:rsid w:val="00C5455F"/>
    <w:rsid w:val="00C5575B"/>
    <w:rsid w:val="00C55830"/>
    <w:rsid w:val="00C56189"/>
    <w:rsid w:val="00C57462"/>
    <w:rsid w:val="00C629CE"/>
    <w:rsid w:val="00C62A01"/>
    <w:rsid w:val="00C63727"/>
    <w:rsid w:val="00C63B66"/>
    <w:rsid w:val="00C65EC0"/>
    <w:rsid w:val="00C71B9E"/>
    <w:rsid w:val="00C731A2"/>
    <w:rsid w:val="00C731AA"/>
    <w:rsid w:val="00C76494"/>
    <w:rsid w:val="00C7649F"/>
    <w:rsid w:val="00C80CA8"/>
    <w:rsid w:val="00C82A3F"/>
    <w:rsid w:val="00C8483E"/>
    <w:rsid w:val="00C859A4"/>
    <w:rsid w:val="00C90894"/>
    <w:rsid w:val="00C92A1F"/>
    <w:rsid w:val="00CA0978"/>
    <w:rsid w:val="00CA13BE"/>
    <w:rsid w:val="00CA1AD2"/>
    <w:rsid w:val="00CA41D6"/>
    <w:rsid w:val="00CA7E81"/>
    <w:rsid w:val="00CB06CA"/>
    <w:rsid w:val="00CB3B6D"/>
    <w:rsid w:val="00CB4425"/>
    <w:rsid w:val="00CB48A6"/>
    <w:rsid w:val="00CC0A47"/>
    <w:rsid w:val="00CC2575"/>
    <w:rsid w:val="00CC2BE1"/>
    <w:rsid w:val="00CC3CA4"/>
    <w:rsid w:val="00CC3CE7"/>
    <w:rsid w:val="00CC4971"/>
    <w:rsid w:val="00CC5D23"/>
    <w:rsid w:val="00CD02BE"/>
    <w:rsid w:val="00CD08F9"/>
    <w:rsid w:val="00CD2A81"/>
    <w:rsid w:val="00CD47C0"/>
    <w:rsid w:val="00CD60BB"/>
    <w:rsid w:val="00CD727D"/>
    <w:rsid w:val="00CE04CD"/>
    <w:rsid w:val="00CE0A90"/>
    <w:rsid w:val="00CE2C80"/>
    <w:rsid w:val="00CE42A8"/>
    <w:rsid w:val="00CE4519"/>
    <w:rsid w:val="00CE4AA5"/>
    <w:rsid w:val="00CE52DF"/>
    <w:rsid w:val="00CE5503"/>
    <w:rsid w:val="00CE7E8E"/>
    <w:rsid w:val="00CF06ED"/>
    <w:rsid w:val="00CF0950"/>
    <w:rsid w:val="00CF165E"/>
    <w:rsid w:val="00CF31E3"/>
    <w:rsid w:val="00CF54F3"/>
    <w:rsid w:val="00CF5AB2"/>
    <w:rsid w:val="00CF60B1"/>
    <w:rsid w:val="00D01745"/>
    <w:rsid w:val="00D01EA3"/>
    <w:rsid w:val="00D03222"/>
    <w:rsid w:val="00D03A20"/>
    <w:rsid w:val="00D0538C"/>
    <w:rsid w:val="00D0562D"/>
    <w:rsid w:val="00D05BFA"/>
    <w:rsid w:val="00D079AE"/>
    <w:rsid w:val="00D07DB6"/>
    <w:rsid w:val="00D10106"/>
    <w:rsid w:val="00D10CE4"/>
    <w:rsid w:val="00D11A2F"/>
    <w:rsid w:val="00D12432"/>
    <w:rsid w:val="00D124C8"/>
    <w:rsid w:val="00D15932"/>
    <w:rsid w:val="00D209E6"/>
    <w:rsid w:val="00D216C7"/>
    <w:rsid w:val="00D22484"/>
    <w:rsid w:val="00D22686"/>
    <w:rsid w:val="00D22DBD"/>
    <w:rsid w:val="00D23014"/>
    <w:rsid w:val="00D25698"/>
    <w:rsid w:val="00D256B8"/>
    <w:rsid w:val="00D26D47"/>
    <w:rsid w:val="00D27801"/>
    <w:rsid w:val="00D31868"/>
    <w:rsid w:val="00D3209C"/>
    <w:rsid w:val="00D3217E"/>
    <w:rsid w:val="00D32849"/>
    <w:rsid w:val="00D34FE8"/>
    <w:rsid w:val="00D35193"/>
    <w:rsid w:val="00D35C04"/>
    <w:rsid w:val="00D401DB"/>
    <w:rsid w:val="00D41496"/>
    <w:rsid w:val="00D41A13"/>
    <w:rsid w:val="00D4207D"/>
    <w:rsid w:val="00D45B35"/>
    <w:rsid w:val="00D5137C"/>
    <w:rsid w:val="00D5222E"/>
    <w:rsid w:val="00D539E6"/>
    <w:rsid w:val="00D53C63"/>
    <w:rsid w:val="00D56FBC"/>
    <w:rsid w:val="00D61179"/>
    <w:rsid w:val="00D64925"/>
    <w:rsid w:val="00D66751"/>
    <w:rsid w:val="00D6716F"/>
    <w:rsid w:val="00D70EFC"/>
    <w:rsid w:val="00D72593"/>
    <w:rsid w:val="00D72F6E"/>
    <w:rsid w:val="00D739BA"/>
    <w:rsid w:val="00D73D2D"/>
    <w:rsid w:val="00D74A8F"/>
    <w:rsid w:val="00D74CD9"/>
    <w:rsid w:val="00D761E8"/>
    <w:rsid w:val="00D776ED"/>
    <w:rsid w:val="00D77E8B"/>
    <w:rsid w:val="00D8062D"/>
    <w:rsid w:val="00D814E1"/>
    <w:rsid w:val="00D820E2"/>
    <w:rsid w:val="00D82D1F"/>
    <w:rsid w:val="00D833E9"/>
    <w:rsid w:val="00D86BF0"/>
    <w:rsid w:val="00D86F5D"/>
    <w:rsid w:val="00D87958"/>
    <w:rsid w:val="00D87EA6"/>
    <w:rsid w:val="00D909E6"/>
    <w:rsid w:val="00D90DDF"/>
    <w:rsid w:val="00D9195C"/>
    <w:rsid w:val="00D92329"/>
    <w:rsid w:val="00D93014"/>
    <w:rsid w:val="00D93945"/>
    <w:rsid w:val="00D95A7F"/>
    <w:rsid w:val="00D96898"/>
    <w:rsid w:val="00D97D84"/>
    <w:rsid w:val="00DA029E"/>
    <w:rsid w:val="00DA0BAC"/>
    <w:rsid w:val="00DA0BDD"/>
    <w:rsid w:val="00DA0D5A"/>
    <w:rsid w:val="00DA1635"/>
    <w:rsid w:val="00DA30BB"/>
    <w:rsid w:val="00DA51FA"/>
    <w:rsid w:val="00DA53C1"/>
    <w:rsid w:val="00DA53D7"/>
    <w:rsid w:val="00DA5821"/>
    <w:rsid w:val="00DA5DB6"/>
    <w:rsid w:val="00DA5F78"/>
    <w:rsid w:val="00DA7F8D"/>
    <w:rsid w:val="00DB0A70"/>
    <w:rsid w:val="00DB0E30"/>
    <w:rsid w:val="00DB1C61"/>
    <w:rsid w:val="00DB2AF1"/>
    <w:rsid w:val="00DB3D25"/>
    <w:rsid w:val="00DB4FC8"/>
    <w:rsid w:val="00DC324C"/>
    <w:rsid w:val="00DC50FA"/>
    <w:rsid w:val="00DC551E"/>
    <w:rsid w:val="00DC659A"/>
    <w:rsid w:val="00DC73B0"/>
    <w:rsid w:val="00DC7688"/>
    <w:rsid w:val="00DD157B"/>
    <w:rsid w:val="00DD1895"/>
    <w:rsid w:val="00DD39FD"/>
    <w:rsid w:val="00DD3D3C"/>
    <w:rsid w:val="00DD3EBD"/>
    <w:rsid w:val="00DD5D0F"/>
    <w:rsid w:val="00DD6753"/>
    <w:rsid w:val="00DD6C11"/>
    <w:rsid w:val="00DD702A"/>
    <w:rsid w:val="00DD714A"/>
    <w:rsid w:val="00DD7A33"/>
    <w:rsid w:val="00DE12F2"/>
    <w:rsid w:val="00DE2038"/>
    <w:rsid w:val="00DE2B47"/>
    <w:rsid w:val="00DE4836"/>
    <w:rsid w:val="00DE490A"/>
    <w:rsid w:val="00DE6A82"/>
    <w:rsid w:val="00DF0027"/>
    <w:rsid w:val="00DF07CD"/>
    <w:rsid w:val="00DF0AC6"/>
    <w:rsid w:val="00DF0F07"/>
    <w:rsid w:val="00DF125F"/>
    <w:rsid w:val="00DF1480"/>
    <w:rsid w:val="00DF22FE"/>
    <w:rsid w:val="00DF3E45"/>
    <w:rsid w:val="00DF3E6C"/>
    <w:rsid w:val="00DF4A32"/>
    <w:rsid w:val="00DF4B80"/>
    <w:rsid w:val="00DF6283"/>
    <w:rsid w:val="00E00042"/>
    <w:rsid w:val="00E002C0"/>
    <w:rsid w:val="00E019D9"/>
    <w:rsid w:val="00E02140"/>
    <w:rsid w:val="00E02165"/>
    <w:rsid w:val="00E03A7A"/>
    <w:rsid w:val="00E054CC"/>
    <w:rsid w:val="00E06943"/>
    <w:rsid w:val="00E06C73"/>
    <w:rsid w:val="00E06D29"/>
    <w:rsid w:val="00E06F78"/>
    <w:rsid w:val="00E071B2"/>
    <w:rsid w:val="00E10414"/>
    <w:rsid w:val="00E110B8"/>
    <w:rsid w:val="00E124D8"/>
    <w:rsid w:val="00E12F88"/>
    <w:rsid w:val="00E14149"/>
    <w:rsid w:val="00E14697"/>
    <w:rsid w:val="00E15150"/>
    <w:rsid w:val="00E1648F"/>
    <w:rsid w:val="00E16FBB"/>
    <w:rsid w:val="00E1777E"/>
    <w:rsid w:val="00E17E03"/>
    <w:rsid w:val="00E17F8F"/>
    <w:rsid w:val="00E20B89"/>
    <w:rsid w:val="00E21778"/>
    <w:rsid w:val="00E2193B"/>
    <w:rsid w:val="00E22F6A"/>
    <w:rsid w:val="00E23371"/>
    <w:rsid w:val="00E2460E"/>
    <w:rsid w:val="00E24884"/>
    <w:rsid w:val="00E248C3"/>
    <w:rsid w:val="00E262D7"/>
    <w:rsid w:val="00E26E4C"/>
    <w:rsid w:val="00E279F1"/>
    <w:rsid w:val="00E27D7F"/>
    <w:rsid w:val="00E314AA"/>
    <w:rsid w:val="00E32EA5"/>
    <w:rsid w:val="00E33BD2"/>
    <w:rsid w:val="00E34347"/>
    <w:rsid w:val="00E351B6"/>
    <w:rsid w:val="00E422C5"/>
    <w:rsid w:val="00E4257B"/>
    <w:rsid w:val="00E4303B"/>
    <w:rsid w:val="00E45EFB"/>
    <w:rsid w:val="00E47FB3"/>
    <w:rsid w:val="00E50953"/>
    <w:rsid w:val="00E52CDF"/>
    <w:rsid w:val="00E5449A"/>
    <w:rsid w:val="00E545B0"/>
    <w:rsid w:val="00E549CD"/>
    <w:rsid w:val="00E55A70"/>
    <w:rsid w:val="00E613F5"/>
    <w:rsid w:val="00E614B8"/>
    <w:rsid w:val="00E61CAB"/>
    <w:rsid w:val="00E61CF2"/>
    <w:rsid w:val="00E61D85"/>
    <w:rsid w:val="00E62AAE"/>
    <w:rsid w:val="00E63689"/>
    <w:rsid w:val="00E646DF"/>
    <w:rsid w:val="00E66730"/>
    <w:rsid w:val="00E67C44"/>
    <w:rsid w:val="00E70CD8"/>
    <w:rsid w:val="00E7398A"/>
    <w:rsid w:val="00E73D71"/>
    <w:rsid w:val="00E762AC"/>
    <w:rsid w:val="00E7668A"/>
    <w:rsid w:val="00E77076"/>
    <w:rsid w:val="00E77EC7"/>
    <w:rsid w:val="00E8038F"/>
    <w:rsid w:val="00E80E1A"/>
    <w:rsid w:val="00E81110"/>
    <w:rsid w:val="00E831EE"/>
    <w:rsid w:val="00E8358C"/>
    <w:rsid w:val="00E84396"/>
    <w:rsid w:val="00E8504C"/>
    <w:rsid w:val="00E861A4"/>
    <w:rsid w:val="00E87971"/>
    <w:rsid w:val="00E90172"/>
    <w:rsid w:val="00E90A66"/>
    <w:rsid w:val="00E90F54"/>
    <w:rsid w:val="00E90FD4"/>
    <w:rsid w:val="00E92321"/>
    <w:rsid w:val="00E937C6"/>
    <w:rsid w:val="00E97026"/>
    <w:rsid w:val="00E97AC9"/>
    <w:rsid w:val="00EA0132"/>
    <w:rsid w:val="00EA032F"/>
    <w:rsid w:val="00EA1159"/>
    <w:rsid w:val="00EA1306"/>
    <w:rsid w:val="00EA1FDC"/>
    <w:rsid w:val="00EA2CF1"/>
    <w:rsid w:val="00EA3F8C"/>
    <w:rsid w:val="00EA4DF1"/>
    <w:rsid w:val="00EA529F"/>
    <w:rsid w:val="00EA7F6B"/>
    <w:rsid w:val="00EB3504"/>
    <w:rsid w:val="00EB3A61"/>
    <w:rsid w:val="00EB3E19"/>
    <w:rsid w:val="00EB41FE"/>
    <w:rsid w:val="00EB61B6"/>
    <w:rsid w:val="00EC0243"/>
    <w:rsid w:val="00EC05B2"/>
    <w:rsid w:val="00EC0EBD"/>
    <w:rsid w:val="00EC116F"/>
    <w:rsid w:val="00EC21E2"/>
    <w:rsid w:val="00EC26A2"/>
    <w:rsid w:val="00EC3788"/>
    <w:rsid w:val="00EC45D3"/>
    <w:rsid w:val="00EC4780"/>
    <w:rsid w:val="00EC5C3F"/>
    <w:rsid w:val="00EC6C66"/>
    <w:rsid w:val="00ED0BD6"/>
    <w:rsid w:val="00ED137D"/>
    <w:rsid w:val="00ED168F"/>
    <w:rsid w:val="00ED32C1"/>
    <w:rsid w:val="00ED3423"/>
    <w:rsid w:val="00ED7F52"/>
    <w:rsid w:val="00EE05DC"/>
    <w:rsid w:val="00EE10FB"/>
    <w:rsid w:val="00EE2439"/>
    <w:rsid w:val="00EE2737"/>
    <w:rsid w:val="00EE4D40"/>
    <w:rsid w:val="00EE6020"/>
    <w:rsid w:val="00EE773E"/>
    <w:rsid w:val="00EE7C02"/>
    <w:rsid w:val="00EF064D"/>
    <w:rsid w:val="00EF1FDA"/>
    <w:rsid w:val="00EF1FFB"/>
    <w:rsid w:val="00EF331F"/>
    <w:rsid w:val="00EF37D4"/>
    <w:rsid w:val="00EF3FA0"/>
    <w:rsid w:val="00EF45B7"/>
    <w:rsid w:val="00EF60FD"/>
    <w:rsid w:val="00EF75DB"/>
    <w:rsid w:val="00EF7B0F"/>
    <w:rsid w:val="00F004F3"/>
    <w:rsid w:val="00F0121D"/>
    <w:rsid w:val="00F03FB8"/>
    <w:rsid w:val="00F06E62"/>
    <w:rsid w:val="00F108D5"/>
    <w:rsid w:val="00F12080"/>
    <w:rsid w:val="00F1227C"/>
    <w:rsid w:val="00F12FCA"/>
    <w:rsid w:val="00F1408D"/>
    <w:rsid w:val="00F14673"/>
    <w:rsid w:val="00F14DDE"/>
    <w:rsid w:val="00F16243"/>
    <w:rsid w:val="00F16500"/>
    <w:rsid w:val="00F17AF0"/>
    <w:rsid w:val="00F17AF1"/>
    <w:rsid w:val="00F17C9B"/>
    <w:rsid w:val="00F209C5"/>
    <w:rsid w:val="00F214D4"/>
    <w:rsid w:val="00F218B9"/>
    <w:rsid w:val="00F24B3C"/>
    <w:rsid w:val="00F26087"/>
    <w:rsid w:val="00F27638"/>
    <w:rsid w:val="00F27A74"/>
    <w:rsid w:val="00F305F7"/>
    <w:rsid w:val="00F312E0"/>
    <w:rsid w:val="00F3140D"/>
    <w:rsid w:val="00F3461B"/>
    <w:rsid w:val="00F34C8A"/>
    <w:rsid w:val="00F36157"/>
    <w:rsid w:val="00F3668A"/>
    <w:rsid w:val="00F40260"/>
    <w:rsid w:val="00F40B2E"/>
    <w:rsid w:val="00F425E0"/>
    <w:rsid w:val="00F43BC2"/>
    <w:rsid w:val="00F44432"/>
    <w:rsid w:val="00F44F4E"/>
    <w:rsid w:val="00F468F5"/>
    <w:rsid w:val="00F46C13"/>
    <w:rsid w:val="00F51CAB"/>
    <w:rsid w:val="00F51E34"/>
    <w:rsid w:val="00F54186"/>
    <w:rsid w:val="00F54810"/>
    <w:rsid w:val="00F55AAF"/>
    <w:rsid w:val="00F56A38"/>
    <w:rsid w:val="00F57036"/>
    <w:rsid w:val="00F57DEF"/>
    <w:rsid w:val="00F61E98"/>
    <w:rsid w:val="00F620A9"/>
    <w:rsid w:val="00F62927"/>
    <w:rsid w:val="00F62B4C"/>
    <w:rsid w:val="00F65EFF"/>
    <w:rsid w:val="00F6743A"/>
    <w:rsid w:val="00F710A0"/>
    <w:rsid w:val="00F716E2"/>
    <w:rsid w:val="00F77A99"/>
    <w:rsid w:val="00F805D1"/>
    <w:rsid w:val="00F8108F"/>
    <w:rsid w:val="00F81910"/>
    <w:rsid w:val="00F8232D"/>
    <w:rsid w:val="00F82E61"/>
    <w:rsid w:val="00F857F9"/>
    <w:rsid w:val="00F86B30"/>
    <w:rsid w:val="00F9275D"/>
    <w:rsid w:val="00F93497"/>
    <w:rsid w:val="00F94BF1"/>
    <w:rsid w:val="00F94F60"/>
    <w:rsid w:val="00F95A9F"/>
    <w:rsid w:val="00F9684E"/>
    <w:rsid w:val="00F97072"/>
    <w:rsid w:val="00F97CDC"/>
    <w:rsid w:val="00FA0589"/>
    <w:rsid w:val="00FA25A9"/>
    <w:rsid w:val="00FA3427"/>
    <w:rsid w:val="00FA4564"/>
    <w:rsid w:val="00FA6A3E"/>
    <w:rsid w:val="00FA6DD3"/>
    <w:rsid w:val="00FA763C"/>
    <w:rsid w:val="00FA7D2C"/>
    <w:rsid w:val="00FB09B3"/>
    <w:rsid w:val="00FB0C27"/>
    <w:rsid w:val="00FB1E51"/>
    <w:rsid w:val="00FB2244"/>
    <w:rsid w:val="00FB2408"/>
    <w:rsid w:val="00FB315D"/>
    <w:rsid w:val="00FB3539"/>
    <w:rsid w:val="00FB45A0"/>
    <w:rsid w:val="00FB4B6B"/>
    <w:rsid w:val="00FB5ACA"/>
    <w:rsid w:val="00FB6B79"/>
    <w:rsid w:val="00FC48D2"/>
    <w:rsid w:val="00FC4BDF"/>
    <w:rsid w:val="00FC4F62"/>
    <w:rsid w:val="00FC5B9C"/>
    <w:rsid w:val="00FC6CC6"/>
    <w:rsid w:val="00FD0220"/>
    <w:rsid w:val="00FD21E2"/>
    <w:rsid w:val="00FD30E2"/>
    <w:rsid w:val="00FD39D5"/>
    <w:rsid w:val="00FD5FC1"/>
    <w:rsid w:val="00FE0810"/>
    <w:rsid w:val="00FE0C3F"/>
    <w:rsid w:val="00FE124E"/>
    <w:rsid w:val="00FE1859"/>
    <w:rsid w:val="00FE65C0"/>
    <w:rsid w:val="00FE6A3C"/>
    <w:rsid w:val="00FE6B51"/>
    <w:rsid w:val="00FE77A0"/>
    <w:rsid w:val="00FF0026"/>
    <w:rsid w:val="00FF017D"/>
    <w:rsid w:val="00FF2913"/>
    <w:rsid w:val="00FF43FF"/>
    <w:rsid w:val="00FF4604"/>
    <w:rsid w:val="00FF4637"/>
    <w:rsid w:val="00FF5B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5121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toc 1" w:locked="1" w:uiPriority="39"/>
    <w:lsdException w:name="toc 2" w:locked="1" w:uiPriority="39"/>
    <w:lsdException w:name="toc 3" w:locked="1" w:uiPriority="39"/>
    <w:lsdException w:name="toc 4" w:locked="1"/>
    <w:lsdException w:name="toc 5" w:locked="1"/>
    <w:lsdException w:name="toc 6" w:locked="1"/>
    <w:lsdException w:name="toc 7" w:locked="1"/>
    <w:lsdException w:name="toc 8" w:locked="1"/>
    <w:lsdException w:name="toc 9" w:locked="1"/>
    <w:lsdException w:name="header" w:locked="1"/>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Hyperlink" w:locked="1" w:uiPriority="99"/>
    <w:lsdException w:name="Strong" w:locked="1" w:semiHidden="0" w:unhideWhenUsed="0" w:qFormat="1"/>
    <w:lsdException w:name="Emphasis" w:locked="1" w:semiHidden="0" w:unhideWhenUsed="0" w:qFormat="1"/>
    <w:lsdException w:name="Normal (Web)" w:locked="1" w:uiPriority="99"/>
    <w:lsdException w:name="Table Grid" w:locked="1"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6120"/>
    <w:pPr>
      <w:spacing w:after="240"/>
      <w:jc w:val="both"/>
    </w:pPr>
    <w:rPr>
      <w:rFonts w:ascii="Arial" w:hAnsi="Arial"/>
      <w:sz w:val="24"/>
      <w:szCs w:val="24"/>
    </w:rPr>
  </w:style>
  <w:style w:type="paragraph" w:styleId="Heading1">
    <w:name w:val="heading 1"/>
    <w:basedOn w:val="Normal"/>
    <w:next w:val="Normal"/>
    <w:link w:val="Heading1Char"/>
    <w:qFormat/>
    <w:rsid w:val="00443BB2"/>
    <w:pPr>
      <w:keepNext/>
      <w:keepLines/>
      <w:pageBreakBefore/>
      <w:numPr>
        <w:numId w:val="1"/>
      </w:numPr>
      <w:spacing w:before="240"/>
      <w:outlineLvl w:val="0"/>
    </w:pPr>
    <w:rPr>
      <w:rFonts w:cs="Arial"/>
      <w:b/>
      <w:bCs/>
      <w:color w:val="004E73"/>
      <w:kern w:val="32"/>
      <w:sz w:val="36"/>
      <w:szCs w:val="32"/>
    </w:rPr>
  </w:style>
  <w:style w:type="paragraph" w:styleId="Heading2">
    <w:name w:val="heading 2"/>
    <w:basedOn w:val="Normal"/>
    <w:next w:val="Normal"/>
    <w:link w:val="Heading2Char"/>
    <w:qFormat/>
    <w:rsid w:val="00443BB2"/>
    <w:pPr>
      <w:keepNext/>
      <w:keepLines/>
      <w:numPr>
        <w:ilvl w:val="1"/>
        <w:numId w:val="1"/>
      </w:numPr>
      <w:spacing w:before="120" w:after="120"/>
      <w:outlineLvl w:val="1"/>
    </w:pPr>
    <w:rPr>
      <w:rFonts w:cs="Arial"/>
      <w:b/>
      <w:bCs/>
      <w:iCs/>
      <w:color w:val="004E73"/>
      <w:sz w:val="28"/>
      <w:szCs w:val="28"/>
    </w:rPr>
  </w:style>
  <w:style w:type="paragraph" w:styleId="Heading3">
    <w:name w:val="heading 3"/>
    <w:basedOn w:val="Normal"/>
    <w:next w:val="Normal"/>
    <w:link w:val="Heading3Char"/>
    <w:qFormat/>
    <w:rsid w:val="005874FF"/>
    <w:pPr>
      <w:keepNext/>
      <w:numPr>
        <w:ilvl w:val="2"/>
        <w:numId w:val="1"/>
      </w:numPr>
      <w:spacing w:before="120" w:after="120"/>
      <w:outlineLvl w:val="2"/>
    </w:pPr>
    <w:rPr>
      <w:rFonts w:cs="Arial"/>
      <w:b/>
      <w:bCs/>
      <w:color w:val="004E73"/>
      <w:sz w:val="28"/>
      <w:szCs w:val="26"/>
    </w:rPr>
  </w:style>
  <w:style w:type="paragraph" w:styleId="Heading4">
    <w:name w:val="heading 4"/>
    <w:basedOn w:val="Normal"/>
    <w:next w:val="Normal"/>
    <w:link w:val="Heading4Char"/>
    <w:qFormat/>
    <w:rsid w:val="00443BB2"/>
    <w:pPr>
      <w:keepNext/>
      <w:numPr>
        <w:ilvl w:val="3"/>
        <w:numId w:val="1"/>
      </w:numPr>
      <w:spacing w:before="120" w:after="120"/>
      <w:outlineLvl w:val="3"/>
    </w:pPr>
    <w:rPr>
      <w:rFonts w:ascii="Arial Bold" w:hAnsi="Arial Bold"/>
      <w:b/>
      <w:bCs/>
      <w:color w:val="004E73"/>
    </w:rPr>
  </w:style>
  <w:style w:type="paragraph" w:styleId="Heading5">
    <w:name w:val="heading 5"/>
    <w:basedOn w:val="Normal"/>
    <w:next w:val="Normal"/>
    <w:link w:val="Heading5Char"/>
    <w:qFormat/>
    <w:rsid w:val="00EC4780"/>
    <w:pPr>
      <w:spacing w:before="240" w:after="60"/>
      <w:ind w:left="1008" w:hanging="1008"/>
      <w:jc w:val="left"/>
      <w:outlineLvl w:val="4"/>
    </w:pPr>
    <w:rPr>
      <w:rFonts w:ascii="Calibri" w:hAnsi="Calibri"/>
      <w:b/>
      <w:bCs/>
      <w:i/>
      <w:iCs/>
      <w:sz w:val="26"/>
      <w:szCs w:val="26"/>
      <w:lang w:val="en-US" w:eastAsia="en-US"/>
    </w:rPr>
  </w:style>
  <w:style w:type="paragraph" w:styleId="Heading6">
    <w:name w:val="heading 6"/>
    <w:basedOn w:val="Normal"/>
    <w:next w:val="Normal"/>
    <w:link w:val="Heading6Char"/>
    <w:qFormat/>
    <w:rsid w:val="00443BB2"/>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link w:val="Heading7Char"/>
    <w:qFormat/>
    <w:rsid w:val="00443BB2"/>
    <w:pPr>
      <w:numPr>
        <w:ilvl w:val="6"/>
        <w:numId w:val="1"/>
      </w:numPr>
      <w:spacing w:before="240" w:after="60"/>
      <w:outlineLvl w:val="6"/>
    </w:pPr>
    <w:rPr>
      <w:rFonts w:ascii="Times New Roman" w:hAnsi="Times New Roman"/>
    </w:rPr>
  </w:style>
  <w:style w:type="paragraph" w:styleId="Heading8">
    <w:name w:val="heading 8"/>
    <w:basedOn w:val="Normal"/>
    <w:next w:val="Normal"/>
    <w:link w:val="Heading8Char"/>
    <w:qFormat/>
    <w:rsid w:val="00443BB2"/>
    <w:pPr>
      <w:numPr>
        <w:ilvl w:val="7"/>
        <w:numId w:val="1"/>
      </w:numPr>
      <w:spacing w:before="240" w:after="60"/>
      <w:outlineLvl w:val="7"/>
    </w:pPr>
    <w:rPr>
      <w:rFonts w:ascii="Times New Roman" w:hAnsi="Times New Roman"/>
      <w:i/>
      <w:iCs/>
    </w:rPr>
  </w:style>
  <w:style w:type="paragraph" w:styleId="Heading9">
    <w:name w:val="heading 9"/>
    <w:basedOn w:val="Normal"/>
    <w:next w:val="Normal"/>
    <w:link w:val="Heading9Char"/>
    <w:qFormat/>
    <w:rsid w:val="00443BB2"/>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A25860"/>
    <w:rPr>
      <w:rFonts w:ascii="Arial" w:hAnsi="Arial" w:cs="Arial"/>
      <w:b/>
      <w:bCs/>
      <w:color w:val="004E73"/>
      <w:kern w:val="32"/>
      <w:sz w:val="36"/>
      <w:szCs w:val="32"/>
    </w:rPr>
  </w:style>
  <w:style w:type="character" w:customStyle="1" w:styleId="Heading2Char">
    <w:name w:val="Heading 2 Char"/>
    <w:basedOn w:val="DefaultParagraphFont"/>
    <w:link w:val="Heading2"/>
    <w:locked/>
    <w:rsid w:val="00691DA8"/>
    <w:rPr>
      <w:rFonts w:ascii="Arial" w:hAnsi="Arial" w:cs="Arial"/>
      <w:b/>
      <w:bCs/>
      <w:iCs/>
      <w:color w:val="004E73"/>
      <w:sz w:val="28"/>
      <w:szCs w:val="28"/>
    </w:rPr>
  </w:style>
  <w:style w:type="character" w:customStyle="1" w:styleId="Heading3Char">
    <w:name w:val="Heading 3 Char"/>
    <w:basedOn w:val="DefaultParagraphFont"/>
    <w:link w:val="Heading3"/>
    <w:locked/>
    <w:rsid w:val="00A25860"/>
    <w:rPr>
      <w:rFonts w:ascii="Arial" w:hAnsi="Arial" w:cs="Arial"/>
      <w:b/>
      <w:bCs/>
      <w:color w:val="004E73"/>
      <w:sz w:val="28"/>
      <w:szCs w:val="26"/>
    </w:rPr>
  </w:style>
  <w:style w:type="character" w:customStyle="1" w:styleId="Heading4Char">
    <w:name w:val="Heading 4 Char"/>
    <w:basedOn w:val="DefaultParagraphFont"/>
    <w:link w:val="Heading4"/>
    <w:locked/>
    <w:rsid w:val="00A25860"/>
    <w:rPr>
      <w:rFonts w:ascii="Arial Bold" w:hAnsi="Arial Bold"/>
      <w:b/>
      <w:bCs/>
      <w:color w:val="004E73"/>
      <w:sz w:val="24"/>
      <w:szCs w:val="24"/>
    </w:rPr>
  </w:style>
  <w:style w:type="character" w:customStyle="1" w:styleId="Heading5Char">
    <w:name w:val="Heading 5 Char"/>
    <w:basedOn w:val="DefaultParagraphFont"/>
    <w:link w:val="Heading5"/>
    <w:semiHidden/>
    <w:locked/>
    <w:rsid w:val="00EC4780"/>
    <w:rPr>
      <w:rFonts w:ascii="Calibri" w:hAnsi="Calibri" w:cs="Times New Roman"/>
      <w:b/>
      <w:bCs/>
      <w:i/>
      <w:iCs/>
      <w:sz w:val="26"/>
      <w:szCs w:val="26"/>
      <w:lang w:val="en-US" w:eastAsia="en-US"/>
    </w:rPr>
  </w:style>
  <w:style w:type="character" w:customStyle="1" w:styleId="Heading6Char">
    <w:name w:val="Heading 6 Char"/>
    <w:basedOn w:val="DefaultParagraphFont"/>
    <w:link w:val="Heading6"/>
    <w:locked/>
    <w:rsid w:val="00A25860"/>
    <w:rPr>
      <w:b/>
      <w:bCs/>
      <w:sz w:val="24"/>
      <w:szCs w:val="22"/>
    </w:rPr>
  </w:style>
  <w:style w:type="character" w:customStyle="1" w:styleId="Heading7Char">
    <w:name w:val="Heading 7 Char"/>
    <w:basedOn w:val="DefaultParagraphFont"/>
    <w:link w:val="Heading7"/>
    <w:locked/>
    <w:rsid w:val="00A25860"/>
    <w:rPr>
      <w:sz w:val="24"/>
      <w:szCs w:val="24"/>
    </w:rPr>
  </w:style>
  <w:style w:type="character" w:customStyle="1" w:styleId="Heading8Char">
    <w:name w:val="Heading 8 Char"/>
    <w:basedOn w:val="DefaultParagraphFont"/>
    <w:link w:val="Heading8"/>
    <w:locked/>
    <w:rsid w:val="00A25860"/>
    <w:rPr>
      <w:i/>
      <w:iCs/>
      <w:sz w:val="24"/>
      <w:szCs w:val="24"/>
    </w:rPr>
  </w:style>
  <w:style w:type="character" w:customStyle="1" w:styleId="Heading9Char">
    <w:name w:val="Heading 9 Char"/>
    <w:basedOn w:val="DefaultParagraphFont"/>
    <w:link w:val="Heading9"/>
    <w:locked/>
    <w:rsid w:val="00A25860"/>
    <w:rPr>
      <w:rFonts w:ascii="Arial" w:hAnsi="Arial" w:cs="Arial"/>
      <w:sz w:val="24"/>
      <w:szCs w:val="22"/>
    </w:rPr>
  </w:style>
  <w:style w:type="paragraph" w:styleId="Header">
    <w:name w:val="header"/>
    <w:basedOn w:val="Normal"/>
    <w:link w:val="HeaderChar"/>
    <w:rsid w:val="00670482"/>
    <w:pPr>
      <w:tabs>
        <w:tab w:val="center" w:pos="4153"/>
        <w:tab w:val="right" w:pos="8306"/>
      </w:tabs>
    </w:pPr>
  </w:style>
  <w:style w:type="character" w:customStyle="1" w:styleId="HeaderChar">
    <w:name w:val="Header Char"/>
    <w:basedOn w:val="DefaultParagraphFont"/>
    <w:link w:val="Header"/>
    <w:locked/>
    <w:rsid w:val="008351C1"/>
    <w:rPr>
      <w:rFonts w:ascii="Arial" w:hAnsi="Arial" w:cs="Times New Roman"/>
      <w:sz w:val="24"/>
      <w:szCs w:val="24"/>
    </w:rPr>
  </w:style>
  <w:style w:type="paragraph" w:styleId="Footer">
    <w:name w:val="footer"/>
    <w:basedOn w:val="Normal"/>
    <w:link w:val="FooterChar"/>
    <w:rsid w:val="00670482"/>
    <w:pPr>
      <w:tabs>
        <w:tab w:val="center" w:pos="4153"/>
        <w:tab w:val="right" w:pos="8306"/>
      </w:tabs>
    </w:pPr>
  </w:style>
  <w:style w:type="character" w:customStyle="1" w:styleId="FooterChar">
    <w:name w:val="Footer Char"/>
    <w:basedOn w:val="DefaultParagraphFont"/>
    <w:link w:val="Footer"/>
    <w:semiHidden/>
    <w:locked/>
    <w:rsid w:val="00A25860"/>
    <w:rPr>
      <w:rFonts w:ascii="Arial" w:hAnsi="Arial" w:cs="Times New Roman"/>
      <w:sz w:val="24"/>
      <w:szCs w:val="24"/>
    </w:rPr>
  </w:style>
  <w:style w:type="character" w:styleId="PageNumber">
    <w:name w:val="page number"/>
    <w:basedOn w:val="DefaultParagraphFont"/>
    <w:rsid w:val="007A3AD2"/>
    <w:rPr>
      <w:rFonts w:ascii="Arial" w:hAnsi="Arial" w:cs="Times New Roman"/>
      <w:b/>
      <w:sz w:val="22"/>
    </w:rPr>
  </w:style>
  <w:style w:type="paragraph" w:customStyle="1" w:styleId="Figureref">
    <w:name w:val="Figure ref"/>
    <w:basedOn w:val="Normal"/>
    <w:next w:val="Normal"/>
    <w:rsid w:val="00BD120F"/>
    <w:pPr>
      <w:spacing w:before="120"/>
      <w:jc w:val="center"/>
    </w:pPr>
    <w:rPr>
      <w:b/>
      <w:i/>
      <w:sz w:val="18"/>
    </w:rPr>
  </w:style>
  <w:style w:type="paragraph" w:customStyle="1" w:styleId="TableHeading">
    <w:name w:val="Table Heading"/>
    <w:basedOn w:val="Normal"/>
    <w:rsid w:val="00BD120F"/>
    <w:pPr>
      <w:spacing w:after="0"/>
      <w:jc w:val="left"/>
    </w:pPr>
    <w:rPr>
      <w:b/>
      <w:color w:val="FFFFFF"/>
    </w:rPr>
  </w:style>
  <w:style w:type="paragraph" w:customStyle="1" w:styleId="TableContent">
    <w:name w:val="Table Content"/>
    <w:basedOn w:val="Normal"/>
    <w:rsid w:val="00443BB2"/>
    <w:pPr>
      <w:spacing w:after="120"/>
      <w:jc w:val="left"/>
    </w:pPr>
    <w:rPr>
      <w:sz w:val="20"/>
    </w:rPr>
  </w:style>
  <w:style w:type="paragraph" w:customStyle="1" w:styleId="Bullets">
    <w:name w:val="Bullets"/>
    <w:basedOn w:val="Normal"/>
    <w:link w:val="BulletsChar"/>
    <w:rsid w:val="00696C45"/>
    <w:pPr>
      <w:spacing w:after="120"/>
    </w:pPr>
  </w:style>
  <w:style w:type="paragraph" w:customStyle="1" w:styleId="Bullets2">
    <w:name w:val="Bullets 2"/>
    <w:basedOn w:val="Normal"/>
    <w:rsid w:val="00CE4AA5"/>
    <w:pPr>
      <w:numPr>
        <w:numId w:val="2"/>
      </w:numPr>
      <w:spacing w:after="120"/>
      <w:ind w:left="1135" w:hanging="284"/>
    </w:pPr>
  </w:style>
  <w:style w:type="character" w:customStyle="1" w:styleId="BulletsChar">
    <w:name w:val="Bullets Char"/>
    <w:basedOn w:val="DefaultParagraphFont"/>
    <w:link w:val="Bullets"/>
    <w:locked/>
    <w:rsid w:val="009147E7"/>
    <w:rPr>
      <w:rFonts w:ascii="Arial" w:hAnsi="Arial" w:cs="Times New Roman"/>
      <w:sz w:val="24"/>
      <w:szCs w:val="24"/>
      <w:lang w:val="en-GB" w:eastAsia="en-GB" w:bidi="ar-SA"/>
    </w:rPr>
  </w:style>
  <w:style w:type="table" w:styleId="TableGrid">
    <w:name w:val="Table Grid"/>
    <w:basedOn w:val="TableNormal"/>
    <w:uiPriority w:val="59"/>
    <w:rsid w:val="00085EAB"/>
    <w:pPr>
      <w:spacing w:after="24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6853E7"/>
    <w:rPr>
      <w:rFonts w:ascii="Tahoma" w:hAnsi="Tahoma" w:cs="Tahoma"/>
      <w:sz w:val="16"/>
      <w:szCs w:val="16"/>
    </w:rPr>
  </w:style>
  <w:style w:type="character" w:customStyle="1" w:styleId="BalloonTextChar">
    <w:name w:val="Balloon Text Char"/>
    <w:basedOn w:val="DefaultParagraphFont"/>
    <w:link w:val="BalloonText"/>
    <w:semiHidden/>
    <w:locked/>
    <w:rsid w:val="00A25860"/>
    <w:rPr>
      <w:rFonts w:cs="Times New Roman"/>
      <w:sz w:val="2"/>
    </w:rPr>
  </w:style>
  <w:style w:type="paragraph" w:styleId="BodyText">
    <w:name w:val="Body Text"/>
    <w:basedOn w:val="Normal"/>
    <w:link w:val="BodyTextChar"/>
    <w:rsid w:val="009F5357"/>
    <w:rPr>
      <w:rFonts w:ascii="Times New Roman" w:hAnsi="Times New Roman"/>
      <w:szCs w:val="20"/>
      <w:lang w:eastAsia="en-US"/>
    </w:rPr>
  </w:style>
  <w:style w:type="character" w:customStyle="1" w:styleId="BodyTextChar">
    <w:name w:val="Body Text Char"/>
    <w:basedOn w:val="DefaultParagraphFont"/>
    <w:link w:val="BodyText"/>
    <w:semiHidden/>
    <w:locked/>
    <w:rsid w:val="00A25860"/>
    <w:rPr>
      <w:rFonts w:ascii="Arial" w:hAnsi="Arial" w:cs="Times New Roman"/>
      <w:sz w:val="24"/>
      <w:szCs w:val="24"/>
    </w:rPr>
  </w:style>
  <w:style w:type="paragraph" w:styleId="BodyTextIndent">
    <w:name w:val="Body Text Indent"/>
    <w:basedOn w:val="Normal"/>
    <w:link w:val="BodyTextIndentChar"/>
    <w:rsid w:val="000914FE"/>
    <w:pPr>
      <w:spacing w:after="120"/>
      <w:ind w:left="283"/>
    </w:pPr>
  </w:style>
  <w:style w:type="character" w:customStyle="1" w:styleId="BodyTextIndentChar">
    <w:name w:val="Body Text Indent Char"/>
    <w:basedOn w:val="DefaultParagraphFont"/>
    <w:link w:val="BodyTextIndent"/>
    <w:semiHidden/>
    <w:locked/>
    <w:rsid w:val="00A25860"/>
    <w:rPr>
      <w:rFonts w:ascii="Arial" w:hAnsi="Arial" w:cs="Times New Roman"/>
      <w:sz w:val="24"/>
      <w:szCs w:val="24"/>
    </w:rPr>
  </w:style>
  <w:style w:type="paragraph" w:styleId="NormalWeb">
    <w:name w:val="Normal (Web)"/>
    <w:basedOn w:val="Normal"/>
    <w:uiPriority w:val="99"/>
    <w:rsid w:val="000544C3"/>
    <w:pPr>
      <w:spacing w:before="100" w:beforeAutospacing="1" w:after="100" w:afterAutospacing="1"/>
      <w:jc w:val="left"/>
    </w:pPr>
    <w:rPr>
      <w:rFonts w:ascii="Times New Roman" w:hAnsi="Times New Roman"/>
    </w:rPr>
  </w:style>
  <w:style w:type="paragraph" w:styleId="Title">
    <w:name w:val="Title"/>
    <w:basedOn w:val="Normal"/>
    <w:link w:val="TitleChar"/>
    <w:qFormat/>
    <w:rsid w:val="000544C3"/>
    <w:pPr>
      <w:spacing w:after="0"/>
      <w:jc w:val="center"/>
    </w:pPr>
    <w:rPr>
      <w:rFonts w:ascii="Times New Roman" w:hAnsi="Times New Roman"/>
      <w:b/>
      <w:bCs/>
      <w:lang w:eastAsia="en-US"/>
    </w:rPr>
  </w:style>
  <w:style w:type="character" w:customStyle="1" w:styleId="TitleChar">
    <w:name w:val="Title Char"/>
    <w:basedOn w:val="DefaultParagraphFont"/>
    <w:link w:val="Title"/>
    <w:locked/>
    <w:rsid w:val="00A502B4"/>
    <w:rPr>
      <w:rFonts w:cs="Times New Roman"/>
      <w:b/>
      <w:bCs/>
      <w:sz w:val="24"/>
      <w:szCs w:val="24"/>
      <w:lang w:eastAsia="en-US"/>
    </w:rPr>
  </w:style>
  <w:style w:type="paragraph" w:styleId="BodyText2">
    <w:name w:val="Body Text 2"/>
    <w:basedOn w:val="Normal"/>
    <w:link w:val="BodyText2Char"/>
    <w:rsid w:val="000544C3"/>
    <w:pPr>
      <w:spacing w:after="120" w:line="480" w:lineRule="auto"/>
    </w:pPr>
  </w:style>
  <w:style w:type="character" w:customStyle="1" w:styleId="BodyText2Char">
    <w:name w:val="Body Text 2 Char"/>
    <w:basedOn w:val="DefaultParagraphFont"/>
    <w:link w:val="BodyText2"/>
    <w:semiHidden/>
    <w:locked/>
    <w:rsid w:val="00A25860"/>
    <w:rPr>
      <w:rFonts w:ascii="Arial" w:hAnsi="Arial" w:cs="Times New Roman"/>
      <w:sz w:val="24"/>
      <w:szCs w:val="24"/>
    </w:rPr>
  </w:style>
  <w:style w:type="character" w:styleId="CommentReference">
    <w:name w:val="annotation reference"/>
    <w:basedOn w:val="DefaultParagraphFont"/>
    <w:semiHidden/>
    <w:rsid w:val="00923847"/>
    <w:rPr>
      <w:rFonts w:cs="Times New Roman"/>
      <w:sz w:val="16"/>
      <w:szCs w:val="16"/>
    </w:rPr>
  </w:style>
  <w:style w:type="paragraph" w:styleId="CommentText">
    <w:name w:val="annotation text"/>
    <w:basedOn w:val="Normal"/>
    <w:link w:val="CommentTextChar"/>
    <w:semiHidden/>
    <w:rsid w:val="00923847"/>
    <w:rPr>
      <w:sz w:val="20"/>
      <w:szCs w:val="20"/>
    </w:rPr>
  </w:style>
  <w:style w:type="character" w:customStyle="1" w:styleId="CommentTextChar">
    <w:name w:val="Comment Text Char"/>
    <w:basedOn w:val="DefaultParagraphFont"/>
    <w:link w:val="CommentText"/>
    <w:semiHidden/>
    <w:locked/>
    <w:rsid w:val="005D1EBD"/>
    <w:rPr>
      <w:rFonts w:ascii="Arial" w:hAnsi="Arial" w:cs="Times New Roman"/>
    </w:rPr>
  </w:style>
  <w:style w:type="paragraph" w:styleId="CommentSubject">
    <w:name w:val="annotation subject"/>
    <w:basedOn w:val="CommentText"/>
    <w:next w:val="CommentText"/>
    <w:link w:val="CommentSubjectChar"/>
    <w:semiHidden/>
    <w:rsid w:val="00923847"/>
    <w:rPr>
      <w:b/>
      <w:bCs/>
    </w:rPr>
  </w:style>
  <w:style w:type="character" w:customStyle="1" w:styleId="CommentSubjectChar">
    <w:name w:val="Comment Subject Char"/>
    <w:basedOn w:val="CommentTextChar"/>
    <w:link w:val="CommentSubject"/>
    <w:semiHidden/>
    <w:locked/>
    <w:rsid w:val="00A25860"/>
    <w:rPr>
      <w:rFonts w:ascii="Arial" w:hAnsi="Arial" w:cs="Times New Roman"/>
      <w:b/>
      <w:bCs/>
      <w:sz w:val="20"/>
      <w:szCs w:val="20"/>
    </w:rPr>
  </w:style>
  <w:style w:type="paragraph" w:customStyle="1" w:styleId="1Bullet">
    <w:name w:val="1 Bullet"/>
    <w:basedOn w:val="Normal"/>
    <w:link w:val="1BulletChar"/>
    <w:rsid w:val="009B1706"/>
    <w:pPr>
      <w:numPr>
        <w:numId w:val="5"/>
      </w:numPr>
      <w:spacing w:after="120" w:line="240" w:lineRule="atLeast"/>
    </w:pPr>
    <w:rPr>
      <w:lang w:eastAsia="en-US"/>
    </w:rPr>
  </w:style>
  <w:style w:type="character" w:customStyle="1" w:styleId="1BulletChar">
    <w:name w:val="1 Bullet Char"/>
    <w:basedOn w:val="DefaultParagraphFont"/>
    <w:link w:val="1Bullet"/>
    <w:locked/>
    <w:rsid w:val="009B1706"/>
    <w:rPr>
      <w:rFonts w:ascii="Arial" w:hAnsi="Arial"/>
      <w:sz w:val="24"/>
      <w:szCs w:val="24"/>
      <w:lang w:eastAsia="en-US"/>
    </w:rPr>
  </w:style>
  <w:style w:type="paragraph" w:customStyle="1" w:styleId="2Bullet">
    <w:name w:val="2 Bullet"/>
    <w:basedOn w:val="Normal"/>
    <w:rsid w:val="00443BB2"/>
    <w:pPr>
      <w:numPr>
        <w:numId w:val="3"/>
      </w:numPr>
      <w:spacing w:before="120" w:after="120" w:line="240" w:lineRule="atLeast"/>
    </w:pPr>
    <w:rPr>
      <w:lang w:eastAsia="en-US"/>
    </w:rPr>
  </w:style>
  <w:style w:type="paragraph" w:customStyle="1" w:styleId="NumberedParagraph">
    <w:name w:val="Numbered Paragraph"/>
    <w:basedOn w:val="Normal"/>
    <w:link w:val="NumberedParagraphChar"/>
    <w:rsid w:val="009B1706"/>
    <w:pPr>
      <w:numPr>
        <w:numId w:val="4"/>
      </w:numPr>
      <w:tabs>
        <w:tab w:val="clear" w:pos="360"/>
      </w:tabs>
      <w:spacing w:before="180" w:line="240" w:lineRule="atLeast"/>
      <w:ind w:hanging="567"/>
    </w:pPr>
    <w:rPr>
      <w:lang w:eastAsia="en-US"/>
    </w:rPr>
  </w:style>
  <w:style w:type="character" w:customStyle="1" w:styleId="NumberedParagraphChar">
    <w:name w:val="Numbered Paragraph Char"/>
    <w:basedOn w:val="DefaultParagraphFont"/>
    <w:link w:val="NumberedParagraph"/>
    <w:locked/>
    <w:rsid w:val="009B1706"/>
    <w:rPr>
      <w:rFonts w:ascii="Arial" w:hAnsi="Arial"/>
      <w:sz w:val="24"/>
      <w:szCs w:val="24"/>
      <w:lang w:eastAsia="en-US"/>
    </w:rPr>
  </w:style>
  <w:style w:type="paragraph" w:customStyle="1" w:styleId="boxedheading">
    <w:name w:val="boxed heading"/>
    <w:basedOn w:val="Heading2"/>
    <w:rsid w:val="009B1706"/>
    <w:pPr>
      <w:keepLines w:val="0"/>
      <w:numPr>
        <w:ilvl w:val="0"/>
        <w:numId w:val="0"/>
      </w:numPr>
      <w:pBdr>
        <w:top w:val="single" w:sz="4" w:space="1" w:color="004165"/>
        <w:left w:val="single" w:sz="4" w:space="4" w:color="004165"/>
        <w:bottom w:val="single" w:sz="4" w:space="1" w:color="004165"/>
        <w:right w:val="single" w:sz="4" w:space="4" w:color="004165"/>
      </w:pBdr>
      <w:shd w:val="clear" w:color="auto" w:fill="CDC7B9"/>
      <w:spacing w:before="240" w:after="60" w:line="240" w:lineRule="atLeast"/>
    </w:pPr>
    <w:rPr>
      <w:color w:val="004A59"/>
      <w:sz w:val="24"/>
      <w:szCs w:val="24"/>
      <w:lang w:eastAsia="en-US"/>
    </w:rPr>
  </w:style>
  <w:style w:type="paragraph" w:customStyle="1" w:styleId="AxonBullet">
    <w:name w:val="Axon Bullet"/>
    <w:basedOn w:val="Normal"/>
    <w:rsid w:val="00D93014"/>
    <w:pPr>
      <w:numPr>
        <w:numId w:val="6"/>
      </w:numPr>
      <w:spacing w:before="100" w:after="100"/>
    </w:pPr>
    <w:rPr>
      <w:i/>
      <w:iCs/>
      <w:sz w:val="20"/>
      <w:lang w:eastAsia="en-US"/>
    </w:rPr>
  </w:style>
  <w:style w:type="paragraph" w:customStyle="1" w:styleId="UnderlinedHeading">
    <w:name w:val="Underlined Heading"/>
    <w:basedOn w:val="Normal"/>
    <w:next w:val="Normal"/>
    <w:rsid w:val="000F499F"/>
    <w:rPr>
      <w:u w:val="single"/>
    </w:rPr>
  </w:style>
  <w:style w:type="paragraph" w:customStyle="1" w:styleId="Style1">
    <w:name w:val="Style1"/>
    <w:basedOn w:val="TableContent"/>
    <w:rsid w:val="00443BB2"/>
  </w:style>
  <w:style w:type="paragraph" w:customStyle="1" w:styleId="SubHeading1">
    <w:name w:val="Sub Heading 1"/>
    <w:basedOn w:val="Normal"/>
    <w:rsid w:val="00443BB2"/>
    <w:rPr>
      <w:b/>
      <w:sz w:val="28"/>
    </w:rPr>
  </w:style>
  <w:style w:type="paragraph" w:customStyle="1" w:styleId="SubHeading2">
    <w:name w:val="Sub Heading 2"/>
    <w:basedOn w:val="Normal"/>
    <w:rsid w:val="00443BB2"/>
    <w:rPr>
      <w:b/>
    </w:rPr>
  </w:style>
  <w:style w:type="paragraph" w:customStyle="1" w:styleId="TableHeading1">
    <w:name w:val="Table Heading 1"/>
    <w:basedOn w:val="Normal"/>
    <w:rsid w:val="00EC4780"/>
    <w:pPr>
      <w:spacing w:before="120" w:after="120"/>
      <w:jc w:val="left"/>
    </w:pPr>
    <w:rPr>
      <w:rFonts w:ascii="Verdana" w:hAnsi="Verdana" w:cs="Arial"/>
      <w:b/>
      <w:sz w:val="20"/>
      <w:szCs w:val="20"/>
      <w:lang w:val="en-US" w:eastAsia="en-US"/>
    </w:rPr>
  </w:style>
  <w:style w:type="paragraph" w:customStyle="1" w:styleId="Default">
    <w:name w:val="Default"/>
    <w:rsid w:val="00D90DDF"/>
    <w:pPr>
      <w:autoSpaceDE w:val="0"/>
      <w:autoSpaceDN w:val="0"/>
      <w:adjustRightInd w:val="0"/>
    </w:pPr>
    <w:rPr>
      <w:rFonts w:ascii="Arial" w:hAnsi="Arial" w:cs="Arial"/>
      <w:color w:val="000000"/>
      <w:sz w:val="24"/>
      <w:szCs w:val="24"/>
    </w:rPr>
  </w:style>
  <w:style w:type="paragraph" w:styleId="TOCHeading">
    <w:name w:val="TOC Heading"/>
    <w:basedOn w:val="Heading1"/>
    <w:next w:val="Normal"/>
    <w:qFormat/>
    <w:rsid w:val="00D9195C"/>
    <w:pPr>
      <w:pageBreakBefore w:val="0"/>
      <w:numPr>
        <w:numId w:val="0"/>
      </w:numPr>
      <w:spacing w:before="480" w:after="0" w:line="276" w:lineRule="auto"/>
      <w:jc w:val="left"/>
      <w:outlineLvl w:val="9"/>
    </w:pPr>
    <w:rPr>
      <w:rFonts w:ascii="Cambria" w:hAnsi="Cambria" w:cs="Times New Roman"/>
      <w:color w:val="365F91"/>
      <w:kern w:val="0"/>
      <w:sz w:val="28"/>
      <w:szCs w:val="28"/>
      <w:lang w:val="en-US" w:eastAsia="en-US"/>
    </w:rPr>
  </w:style>
  <w:style w:type="paragraph" w:styleId="TOC1">
    <w:name w:val="toc 1"/>
    <w:basedOn w:val="Normal"/>
    <w:next w:val="Normal"/>
    <w:autoRedefine/>
    <w:uiPriority w:val="39"/>
    <w:rsid w:val="00D9195C"/>
  </w:style>
  <w:style w:type="paragraph" w:styleId="TOC2">
    <w:name w:val="toc 2"/>
    <w:basedOn w:val="Normal"/>
    <w:next w:val="Normal"/>
    <w:autoRedefine/>
    <w:uiPriority w:val="39"/>
    <w:rsid w:val="00D9195C"/>
    <w:pPr>
      <w:ind w:left="240"/>
    </w:pPr>
  </w:style>
  <w:style w:type="character" w:styleId="Hyperlink">
    <w:name w:val="Hyperlink"/>
    <w:basedOn w:val="DefaultParagraphFont"/>
    <w:uiPriority w:val="99"/>
    <w:rsid w:val="00D9195C"/>
    <w:rPr>
      <w:rFonts w:cs="Times New Roman"/>
      <w:color w:val="0000FF"/>
      <w:u w:val="single"/>
    </w:rPr>
  </w:style>
  <w:style w:type="paragraph" w:customStyle="1" w:styleId="AgencyStdParagraph">
    <w:name w:val="Agency Std Paragraph"/>
    <w:autoRedefine/>
    <w:rsid w:val="00BF3591"/>
    <w:pPr>
      <w:ind w:left="720" w:hanging="720"/>
      <w:jc w:val="both"/>
    </w:pPr>
    <w:rPr>
      <w:rFonts w:ascii="Arial" w:hAnsi="Arial" w:cs="Arial"/>
      <w:sz w:val="22"/>
      <w:szCs w:val="22"/>
    </w:rPr>
  </w:style>
  <w:style w:type="paragraph" w:customStyle="1" w:styleId="AgencySubHeadings">
    <w:name w:val="Agency Sub Headings"/>
    <w:autoRedefine/>
    <w:rsid w:val="00BF3591"/>
    <w:pPr>
      <w:tabs>
        <w:tab w:val="left" w:pos="709"/>
      </w:tabs>
      <w:ind w:left="709" w:hanging="709"/>
    </w:pPr>
    <w:rPr>
      <w:b/>
      <w:color w:val="000000"/>
      <w:sz w:val="24"/>
    </w:rPr>
  </w:style>
  <w:style w:type="paragraph" w:styleId="PlainText">
    <w:name w:val="Plain Text"/>
    <w:basedOn w:val="Normal"/>
    <w:link w:val="PlainTextChar"/>
    <w:rsid w:val="00BF3591"/>
    <w:pPr>
      <w:spacing w:before="240" w:after="0"/>
      <w:jc w:val="left"/>
    </w:pPr>
    <w:rPr>
      <w:sz w:val="22"/>
      <w:szCs w:val="20"/>
    </w:rPr>
  </w:style>
  <w:style w:type="character" w:customStyle="1" w:styleId="PlainTextChar">
    <w:name w:val="Plain Text Char"/>
    <w:basedOn w:val="DefaultParagraphFont"/>
    <w:link w:val="PlainText"/>
    <w:locked/>
    <w:rsid w:val="00BF3591"/>
    <w:rPr>
      <w:rFonts w:ascii="Arial" w:hAnsi="Arial" w:cs="Times New Roman"/>
      <w:sz w:val="22"/>
    </w:rPr>
  </w:style>
  <w:style w:type="paragraph" w:styleId="FootnoteText">
    <w:name w:val="footnote text"/>
    <w:basedOn w:val="Normal"/>
    <w:link w:val="FootnoteTextChar"/>
    <w:rsid w:val="00AA7516"/>
    <w:pPr>
      <w:spacing w:after="0"/>
    </w:pPr>
    <w:rPr>
      <w:rFonts w:ascii="CG Times (WN)" w:hAnsi="CG Times (WN)"/>
      <w:sz w:val="20"/>
      <w:szCs w:val="20"/>
    </w:rPr>
  </w:style>
  <w:style w:type="character" w:customStyle="1" w:styleId="FootnoteTextChar">
    <w:name w:val="Footnote Text Char"/>
    <w:basedOn w:val="DefaultParagraphFont"/>
    <w:link w:val="FootnoteText"/>
    <w:locked/>
    <w:rsid w:val="00AA7516"/>
    <w:rPr>
      <w:rFonts w:ascii="CG Times (WN)" w:hAnsi="CG Times (WN)" w:cs="Times New Roman"/>
    </w:rPr>
  </w:style>
  <w:style w:type="paragraph" w:customStyle="1" w:styleId="Text1">
    <w:name w:val="Text 1"/>
    <w:basedOn w:val="Normal"/>
    <w:rsid w:val="00AA7516"/>
    <w:pPr>
      <w:spacing w:before="120" w:after="120" w:line="360" w:lineRule="auto"/>
      <w:jc w:val="left"/>
    </w:pPr>
    <w:rPr>
      <w:spacing w:val="-5"/>
      <w:sz w:val="22"/>
      <w:szCs w:val="20"/>
      <w:lang w:val="en-US" w:eastAsia="en-US"/>
    </w:rPr>
  </w:style>
  <w:style w:type="paragraph" w:customStyle="1" w:styleId="Numbered">
    <w:name w:val="Numbered"/>
    <w:basedOn w:val="Normal"/>
    <w:autoRedefine/>
    <w:rsid w:val="002F7C55"/>
    <w:pPr>
      <w:tabs>
        <w:tab w:val="left" w:pos="454"/>
        <w:tab w:val="left" w:pos="4320"/>
      </w:tabs>
      <w:autoSpaceDE w:val="0"/>
      <w:autoSpaceDN w:val="0"/>
      <w:adjustRightInd w:val="0"/>
      <w:spacing w:before="120" w:after="120"/>
      <w:ind w:left="454" w:right="-79" w:hanging="454"/>
      <w:jc w:val="left"/>
    </w:pPr>
    <w:rPr>
      <w:rFonts w:cs="Arial"/>
      <w:sz w:val="22"/>
      <w:szCs w:val="22"/>
    </w:rPr>
  </w:style>
  <w:style w:type="paragraph" w:customStyle="1" w:styleId="DfESOutNumbered">
    <w:name w:val="DfESOutNumbered"/>
    <w:basedOn w:val="Normal"/>
    <w:rsid w:val="008351C1"/>
    <w:pPr>
      <w:widowControl w:val="0"/>
      <w:tabs>
        <w:tab w:val="num" w:pos="720"/>
      </w:tabs>
      <w:overflowPunct w:val="0"/>
      <w:autoSpaceDE w:val="0"/>
      <w:autoSpaceDN w:val="0"/>
      <w:adjustRightInd w:val="0"/>
      <w:jc w:val="left"/>
      <w:textAlignment w:val="baseline"/>
    </w:pPr>
    <w:rPr>
      <w:bCs/>
      <w:szCs w:val="20"/>
      <w:lang w:eastAsia="en-US"/>
    </w:rPr>
  </w:style>
  <w:style w:type="paragraph" w:customStyle="1" w:styleId="bullet2">
    <w:name w:val="bullet 2"/>
    <w:basedOn w:val="Normal"/>
    <w:rsid w:val="008351C1"/>
    <w:pPr>
      <w:numPr>
        <w:numId w:val="10"/>
      </w:numPr>
      <w:spacing w:after="0"/>
      <w:jc w:val="left"/>
    </w:pPr>
    <w:rPr>
      <w:rFonts w:ascii="Times New Roman" w:hAnsi="Times New Roman"/>
      <w:lang w:eastAsia="en-US"/>
    </w:rPr>
  </w:style>
  <w:style w:type="paragraph" w:styleId="TOC3">
    <w:name w:val="toc 3"/>
    <w:basedOn w:val="Normal"/>
    <w:next w:val="Normal"/>
    <w:autoRedefine/>
    <w:uiPriority w:val="39"/>
    <w:rsid w:val="00830D62"/>
    <w:pPr>
      <w:ind w:left="480"/>
    </w:pPr>
  </w:style>
  <w:style w:type="paragraph" w:styleId="ListParagraph">
    <w:name w:val="List Paragraph"/>
    <w:basedOn w:val="Normal"/>
    <w:uiPriority w:val="34"/>
    <w:qFormat/>
    <w:rsid w:val="00AC4476"/>
    <w:pPr>
      <w:ind w:left="720"/>
      <w:contextualSpacing/>
    </w:pPr>
  </w:style>
  <w:style w:type="character" w:styleId="IntenseEmphasis">
    <w:name w:val="Intense Emphasis"/>
    <w:basedOn w:val="DefaultParagraphFont"/>
    <w:qFormat/>
    <w:rsid w:val="00F3140D"/>
    <w:rPr>
      <w:rFonts w:cs="Times New Roman"/>
      <w:b/>
      <w:bCs/>
      <w:i/>
      <w:iCs/>
      <w:color w:val="4F81BD"/>
    </w:rPr>
  </w:style>
  <w:style w:type="paragraph" w:styleId="NoSpacing">
    <w:name w:val="No Spacing"/>
    <w:qFormat/>
    <w:rsid w:val="003C3162"/>
    <w:pPr>
      <w:jc w:val="both"/>
    </w:pPr>
    <w:rPr>
      <w:rFonts w:ascii="Arial" w:hAnsi="Arial"/>
      <w:sz w:val="24"/>
      <w:szCs w:val="24"/>
    </w:rPr>
  </w:style>
  <w:style w:type="paragraph" w:customStyle="1" w:styleId="TableIntro">
    <w:name w:val="Table Intro"/>
    <w:basedOn w:val="Normal"/>
    <w:rsid w:val="00E73D71"/>
    <w:pPr>
      <w:jc w:val="left"/>
    </w:pPr>
    <w:rPr>
      <w:rFonts w:ascii="Times New Roman" w:hAnsi="Times New Roman"/>
      <w:b/>
      <w:i/>
      <w:szCs w:val="20"/>
      <w:lang w:eastAsia="en-US"/>
    </w:rPr>
  </w:style>
  <w:style w:type="paragraph" w:styleId="BodyTextIndent3">
    <w:name w:val="Body Text Indent 3"/>
    <w:basedOn w:val="Normal"/>
    <w:link w:val="BodyTextIndent3Char"/>
    <w:rsid w:val="00AA28EE"/>
    <w:pPr>
      <w:spacing w:after="120"/>
      <w:ind w:left="283"/>
      <w:jc w:val="left"/>
    </w:pPr>
    <w:rPr>
      <w:rFonts w:ascii="Times New Roman" w:hAnsi="Times New Roman"/>
      <w:sz w:val="16"/>
      <w:szCs w:val="16"/>
    </w:rPr>
  </w:style>
  <w:style w:type="character" w:customStyle="1" w:styleId="BodyTextIndent3Char">
    <w:name w:val="Body Text Indent 3 Char"/>
    <w:basedOn w:val="DefaultParagraphFont"/>
    <w:link w:val="BodyTextIndent3"/>
    <w:locked/>
    <w:rsid w:val="00AA28EE"/>
    <w:rPr>
      <w:rFonts w:cs="Times New Roman"/>
      <w:sz w:val="16"/>
      <w:szCs w:val="16"/>
    </w:rPr>
  </w:style>
  <w:style w:type="paragraph" w:styleId="Revision">
    <w:name w:val="Revision"/>
    <w:hidden/>
    <w:semiHidden/>
    <w:rsid w:val="00A85C2F"/>
    <w:rPr>
      <w:rFonts w:ascii="Arial" w:hAnsi="Arial"/>
      <w:sz w:val="24"/>
      <w:szCs w:val="24"/>
    </w:rPr>
  </w:style>
  <w:style w:type="numbering" w:customStyle="1" w:styleId="BulletPoints">
    <w:name w:val="Bullet Points"/>
    <w:rsid w:val="00885D00"/>
    <w:pPr>
      <w:numPr>
        <w:numId w:val="7"/>
      </w:numPr>
    </w:pPr>
  </w:style>
  <w:style w:type="character" w:customStyle="1" w:styleId="A2">
    <w:name w:val="A2"/>
    <w:uiPriority w:val="99"/>
    <w:rsid w:val="000A0DD6"/>
    <w:rPr>
      <w:rFonts w:cs="Helvetica 55 Roman"/>
      <w:b/>
      <w:bCs/>
      <w:color w:val="000000"/>
      <w:sz w:val="22"/>
      <w:szCs w:val="22"/>
    </w:rPr>
  </w:style>
  <w:style w:type="character" w:customStyle="1" w:styleId="A8">
    <w:name w:val="A8"/>
    <w:uiPriority w:val="99"/>
    <w:rsid w:val="000A0DD6"/>
    <w:rPr>
      <w:rFonts w:cs="Helvetica 55 Roman"/>
      <w:b/>
      <w:bCs/>
      <w:color w:val="000000"/>
      <w:sz w:val="18"/>
      <w:szCs w:val="18"/>
    </w:rPr>
  </w:style>
  <w:style w:type="character" w:styleId="FollowedHyperlink">
    <w:name w:val="FollowedHyperlink"/>
    <w:basedOn w:val="DefaultParagraphFont"/>
    <w:semiHidden/>
    <w:unhideWhenUsed/>
    <w:rsid w:val="00AA15E0"/>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toc 1" w:locked="1" w:uiPriority="39"/>
    <w:lsdException w:name="toc 2" w:locked="1" w:uiPriority="39"/>
    <w:lsdException w:name="toc 3" w:locked="1" w:uiPriority="39"/>
    <w:lsdException w:name="toc 4" w:locked="1"/>
    <w:lsdException w:name="toc 5" w:locked="1"/>
    <w:lsdException w:name="toc 6" w:locked="1"/>
    <w:lsdException w:name="toc 7" w:locked="1"/>
    <w:lsdException w:name="toc 8" w:locked="1"/>
    <w:lsdException w:name="toc 9" w:locked="1"/>
    <w:lsdException w:name="header" w:locked="1"/>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Hyperlink" w:locked="1" w:uiPriority="99"/>
    <w:lsdException w:name="Strong" w:locked="1" w:semiHidden="0" w:unhideWhenUsed="0" w:qFormat="1"/>
    <w:lsdException w:name="Emphasis" w:locked="1" w:semiHidden="0" w:unhideWhenUsed="0" w:qFormat="1"/>
    <w:lsdException w:name="Normal (Web)" w:locked="1" w:uiPriority="99"/>
    <w:lsdException w:name="Table Grid" w:locked="1"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6120"/>
    <w:pPr>
      <w:spacing w:after="240"/>
      <w:jc w:val="both"/>
    </w:pPr>
    <w:rPr>
      <w:rFonts w:ascii="Arial" w:hAnsi="Arial"/>
      <w:sz w:val="24"/>
      <w:szCs w:val="24"/>
    </w:rPr>
  </w:style>
  <w:style w:type="paragraph" w:styleId="Heading1">
    <w:name w:val="heading 1"/>
    <w:basedOn w:val="Normal"/>
    <w:next w:val="Normal"/>
    <w:link w:val="Heading1Char"/>
    <w:qFormat/>
    <w:rsid w:val="00443BB2"/>
    <w:pPr>
      <w:keepNext/>
      <w:keepLines/>
      <w:pageBreakBefore/>
      <w:numPr>
        <w:numId w:val="1"/>
      </w:numPr>
      <w:spacing w:before="240"/>
      <w:outlineLvl w:val="0"/>
    </w:pPr>
    <w:rPr>
      <w:rFonts w:cs="Arial"/>
      <w:b/>
      <w:bCs/>
      <w:color w:val="004E73"/>
      <w:kern w:val="32"/>
      <w:sz w:val="36"/>
      <w:szCs w:val="32"/>
    </w:rPr>
  </w:style>
  <w:style w:type="paragraph" w:styleId="Heading2">
    <w:name w:val="heading 2"/>
    <w:basedOn w:val="Normal"/>
    <w:next w:val="Normal"/>
    <w:link w:val="Heading2Char"/>
    <w:qFormat/>
    <w:rsid w:val="00443BB2"/>
    <w:pPr>
      <w:keepNext/>
      <w:keepLines/>
      <w:numPr>
        <w:ilvl w:val="1"/>
        <w:numId w:val="1"/>
      </w:numPr>
      <w:spacing w:before="120" w:after="120"/>
      <w:outlineLvl w:val="1"/>
    </w:pPr>
    <w:rPr>
      <w:rFonts w:cs="Arial"/>
      <w:b/>
      <w:bCs/>
      <w:iCs/>
      <w:color w:val="004E73"/>
      <w:sz w:val="28"/>
      <w:szCs w:val="28"/>
    </w:rPr>
  </w:style>
  <w:style w:type="paragraph" w:styleId="Heading3">
    <w:name w:val="heading 3"/>
    <w:basedOn w:val="Normal"/>
    <w:next w:val="Normal"/>
    <w:link w:val="Heading3Char"/>
    <w:qFormat/>
    <w:rsid w:val="005874FF"/>
    <w:pPr>
      <w:keepNext/>
      <w:numPr>
        <w:ilvl w:val="2"/>
        <w:numId w:val="1"/>
      </w:numPr>
      <w:spacing w:before="120" w:after="120"/>
      <w:outlineLvl w:val="2"/>
    </w:pPr>
    <w:rPr>
      <w:rFonts w:cs="Arial"/>
      <w:b/>
      <w:bCs/>
      <w:color w:val="004E73"/>
      <w:sz w:val="28"/>
      <w:szCs w:val="26"/>
    </w:rPr>
  </w:style>
  <w:style w:type="paragraph" w:styleId="Heading4">
    <w:name w:val="heading 4"/>
    <w:basedOn w:val="Normal"/>
    <w:next w:val="Normal"/>
    <w:link w:val="Heading4Char"/>
    <w:qFormat/>
    <w:rsid w:val="00443BB2"/>
    <w:pPr>
      <w:keepNext/>
      <w:numPr>
        <w:ilvl w:val="3"/>
        <w:numId w:val="1"/>
      </w:numPr>
      <w:spacing w:before="120" w:after="120"/>
      <w:outlineLvl w:val="3"/>
    </w:pPr>
    <w:rPr>
      <w:rFonts w:ascii="Arial Bold" w:hAnsi="Arial Bold"/>
      <w:b/>
      <w:bCs/>
      <w:color w:val="004E73"/>
    </w:rPr>
  </w:style>
  <w:style w:type="paragraph" w:styleId="Heading5">
    <w:name w:val="heading 5"/>
    <w:basedOn w:val="Normal"/>
    <w:next w:val="Normal"/>
    <w:link w:val="Heading5Char"/>
    <w:qFormat/>
    <w:rsid w:val="00EC4780"/>
    <w:pPr>
      <w:spacing w:before="240" w:after="60"/>
      <w:ind w:left="1008" w:hanging="1008"/>
      <w:jc w:val="left"/>
      <w:outlineLvl w:val="4"/>
    </w:pPr>
    <w:rPr>
      <w:rFonts w:ascii="Calibri" w:hAnsi="Calibri"/>
      <w:b/>
      <w:bCs/>
      <w:i/>
      <w:iCs/>
      <w:sz w:val="26"/>
      <w:szCs w:val="26"/>
      <w:lang w:val="en-US" w:eastAsia="en-US"/>
    </w:rPr>
  </w:style>
  <w:style w:type="paragraph" w:styleId="Heading6">
    <w:name w:val="heading 6"/>
    <w:basedOn w:val="Normal"/>
    <w:next w:val="Normal"/>
    <w:link w:val="Heading6Char"/>
    <w:qFormat/>
    <w:rsid w:val="00443BB2"/>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link w:val="Heading7Char"/>
    <w:qFormat/>
    <w:rsid w:val="00443BB2"/>
    <w:pPr>
      <w:numPr>
        <w:ilvl w:val="6"/>
        <w:numId w:val="1"/>
      </w:numPr>
      <w:spacing w:before="240" w:after="60"/>
      <w:outlineLvl w:val="6"/>
    </w:pPr>
    <w:rPr>
      <w:rFonts w:ascii="Times New Roman" w:hAnsi="Times New Roman"/>
    </w:rPr>
  </w:style>
  <w:style w:type="paragraph" w:styleId="Heading8">
    <w:name w:val="heading 8"/>
    <w:basedOn w:val="Normal"/>
    <w:next w:val="Normal"/>
    <w:link w:val="Heading8Char"/>
    <w:qFormat/>
    <w:rsid w:val="00443BB2"/>
    <w:pPr>
      <w:numPr>
        <w:ilvl w:val="7"/>
        <w:numId w:val="1"/>
      </w:numPr>
      <w:spacing w:before="240" w:after="60"/>
      <w:outlineLvl w:val="7"/>
    </w:pPr>
    <w:rPr>
      <w:rFonts w:ascii="Times New Roman" w:hAnsi="Times New Roman"/>
      <w:i/>
      <w:iCs/>
    </w:rPr>
  </w:style>
  <w:style w:type="paragraph" w:styleId="Heading9">
    <w:name w:val="heading 9"/>
    <w:basedOn w:val="Normal"/>
    <w:next w:val="Normal"/>
    <w:link w:val="Heading9Char"/>
    <w:qFormat/>
    <w:rsid w:val="00443BB2"/>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A25860"/>
    <w:rPr>
      <w:rFonts w:ascii="Arial" w:hAnsi="Arial" w:cs="Arial"/>
      <w:b/>
      <w:bCs/>
      <w:color w:val="004E73"/>
      <w:kern w:val="32"/>
      <w:sz w:val="36"/>
      <w:szCs w:val="32"/>
    </w:rPr>
  </w:style>
  <w:style w:type="character" w:customStyle="1" w:styleId="Heading2Char">
    <w:name w:val="Heading 2 Char"/>
    <w:basedOn w:val="DefaultParagraphFont"/>
    <w:link w:val="Heading2"/>
    <w:locked/>
    <w:rsid w:val="00691DA8"/>
    <w:rPr>
      <w:rFonts w:ascii="Arial" w:hAnsi="Arial" w:cs="Arial"/>
      <w:b/>
      <w:bCs/>
      <w:iCs/>
      <w:color w:val="004E73"/>
      <w:sz w:val="28"/>
      <w:szCs w:val="28"/>
    </w:rPr>
  </w:style>
  <w:style w:type="character" w:customStyle="1" w:styleId="Heading3Char">
    <w:name w:val="Heading 3 Char"/>
    <w:basedOn w:val="DefaultParagraphFont"/>
    <w:link w:val="Heading3"/>
    <w:locked/>
    <w:rsid w:val="00A25860"/>
    <w:rPr>
      <w:rFonts w:ascii="Arial" w:hAnsi="Arial" w:cs="Arial"/>
      <w:b/>
      <w:bCs/>
      <w:color w:val="004E73"/>
      <w:sz w:val="28"/>
      <w:szCs w:val="26"/>
    </w:rPr>
  </w:style>
  <w:style w:type="character" w:customStyle="1" w:styleId="Heading4Char">
    <w:name w:val="Heading 4 Char"/>
    <w:basedOn w:val="DefaultParagraphFont"/>
    <w:link w:val="Heading4"/>
    <w:locked/>
    <w:rsid w:val="00A25860"/>
    <w:rPr>
      <w:rFonts w:ascii="Arial Bold" w:hAnsi="Arial Bold"/>
      <w:b/>
      <w:bCs/>
      <w:color w:val="004E73"/>
      <w:sz w:val="24"/>
      <w:szCs w:val="24"/>
    </w:rPr>
  </w:style>
  <w:style w:type="character" w:customStyle="1" w:styleId="Heading5Char">
    <w:name w:val="Heading 5 Char"/>
    <w:basedOn w:val="DefaultParagraphFont"/>
    <w:link w:val="Heading5"/>
    <w:semiHidden/>
    <w:locked/>
    <w:rsid w:val="00EC4780"/>
    <w:rPr>
      <w:rFonts w:ascii="Calibri" w:hAnsi="Calibri" w:cs="Times New Roman"/>
      <w:b/>
      <w:bCs/>
      <w:i/>
      <w:iCs/>
      <w:sz w:val="26"/>
      <w:szCs w:val="26"/>
      <w:lang w:val="en-US" w:eastAsia="en-US"/>
    </w:rPr>
  </w:style>
  <w:style w:type="character" w:customStyle="1" w:styleId="Heading6Char">
    <w:name w:val="Heading 6 Char"/>
    <w:basedOn w:val="DefaultParagraphFont"/>
    <w:link w:val="Heading6"/>
    <w:locked/>
    <w:rsid w:val="00A25860"/>
    <w:rPr>
      <w:b/>
      <w:bCs/>
      <w:sz w:val="24"/>
      <w:szCs w:val="22"/>
    </w:rPr>
  </w:style>
  <w:style w:type="character" w:customStyle="1" w:styleId="Heading7Char">
    <w:name w:val="Heading 7 Char"/>
    <w:basedOn w:val="DefaultParagraphFont"/>
    <w:link w:val="Heading7"/>
    <w:locked/>
    <w:rsid w:val="00A25860"/>
    <w:rPr>
      <w:sz w:val="24"/>
      <w:szCs w:val="24"/>
    </w:rPr>
  </w:style>
  <w:style w:type="character" w:customStyle="1" w:styleId="Heading8Char">
    <w:name w:val="Heading 8 Char"/>
    <w:basedOn w:val="DefaultParagraphFont"/>
    <w:link w:val="Heading8"/>
    <w:locked/>
    <w:rsid w:val="00A25860"/>
    <w:rPr>
      <w:i/>
      <w:iCs/>
      <w:sz w:val="24"/>
      <w:szCs w:val="24"/>
    </w:rPr>
  </w:style>
  <w:style w:type="character" w:customStyle="1" w:styleId="Heading9Char">
    <w:name w:val="Heading 9 Char"/>
    <w:basedOn w:val="DefaultParagraphFont"/>
    <w:link w:val="Heading9"/>
    <w:locked/>
    <w:rsid w:val="00A25860"/>
    <w:rPr>
      <w:rFonts w:ascii="Arial" w:hAnsi="Arial" w:cs="Arial"/>
      <w:sz w:val="24"/>
      <w:szCs w:val="22"/>
    </w:rPr>
  </w:style>
  <w:style w:type="paragraph" w:styleId="Header">
    <w:name w:val="header"/>
    <w:basedOn w:val="Normal"/>
    <w:link w:val="HeaderChar"/>
    <w:rsid w:val="00670482"/>
    <w:pPr>
      <w:tabs>
        <w:tab w:val="center" w:pos="4153"/>
        <w:tab w:val="right" w:pos="8306"/>
      </w:tabs>
    </w:pPr>
  </w:style>
  <w:style w:type="character" w:customStyle="1" w:styleId="HeaderChar">
    <w:name w:val="Header Char"/>
    <w:basedOn w:val="DefaultParagraphFont"/>
    <w:link w:val="Header"/>
    <w:locked/>
    <w:rsid w:val="008351C1"/>
    <w:rPr>
      <w:rFonts w:ascii="Arial" w:hAnsi="Arial" w:cs="Times New Roman"/>
      <w:sz w:val="24"/>
      <w:szCs w:val="24"/>
    </w:rPr>
  </w:style>
  <w:style w:type="paragraph" w:styleId="Footer">
    <w:name w:val="footer"/>
    <w:basedOn w:val="Normal"/>
    <w:link w:val="FooterChar"/>
    <w:rsid w:val="00670482"/>
    <w:pPr>
      <w:tabs>
        <w:tab w:val="center" w:pos="4153"/>
        <w:tab w:val="right" w:pos="8306"/>
      </w:tabs>
    </w:pPr>
  </w:style>
  <w:style w:type="character" w:customStyle="1" w:styleId="FooterChar">
    <w:name w:val="Footer Char"/>
    <w:basedOn w:val="DefaultParagraphFont"/>
    <w:link w:val="Footer"/>
    <w:semiHidden/>
    <w:locked/>
    <w:rsid w:val="00A25860"/>
    <w:rPr>
      <w:rFonts w:ascii="Arial" w:hAnsi="Arial" w:cs="Times New Roman"/>
      <w:sz w:val="24"/>
      <w:szCs w:val="24"/>
    </w:rPr>
  </w:style>
  <w:style w:type="character" w:styleId="PageNumber">
    <w:name w:val="page number"/>
    <w:basedOn w:val="DefaultParagraphFont"/>
    <w:rsid w:val="007A3AD2"/>
    <w:rPr>
      <w:rFonts w:ascii="Arial" w:hAnsi="Arial" w:cs="Times New Roman"/>
      <w:b/>
      <w:sz w:val="22"/>
    </w:rPr>
  </w:style>
  <w:style w:type="paragraph" w:customStyle="1" w:styleId="Figureref">
    <w:name w:val="Figure ref"/>
    <w:basedOn w:val="Normal"/>
    <w:next w:val="Normal"/>
    <w:rsid w:val="00BD120F"/>
    <w:pPr>
      <w:spacing w:before="120"/>
      <w:jc w:val="center"/>
    </w:pPr>
    <w:rPr>
      <w:b/>
      <w:i/>
      <w:sz w:val="18"/>
    </w:rPr>
  </w:style>
  <w:style w:type="paragraph" w:customStyle="1" w:styleId="TableHeading">
    <w:name w:val="Table Heading"/>
    <w:basedOn w:val="Normal"/>
    <w:rsid w:val="00BD120F"/>
    <w:pPr>
      <w:spacing w:after="0"/>
      <w:jc w:val="left"/>
    </w:pPr>
    <w:rPr>
      <w:b/>
      <w:color w:val="FFFFFF"/>
    </w:rPr>
  </w:style>
  <w:style w:type="paragraph" w:customStyle="1" w:styleId="TableContent">
    <w:name w:val="Table Content"/>
    <w:basedOn w:val="Normal"/>
    <w:rsid w:val="00443BB2"/>
    <w:pPr>
      <w:spacing w:after="120"/>
      <w:jc w:val="left"/>
    </w:pPr>
    <w:rPr>
      <w:sz w:val="20"/>
    </w:rPr>
  </w:style>
  <w:style w:type="paragraph" w:customStyle="1" w:styleId="Bullets">
    <w:name w:val="Bullets"/>
    <w:basedOn w:val="Normal"/>
    <w:link w:val="BulletsChar"/>
    <w:rsid w:val="00696C45"/>
    <w:pPr>
      <w:spacing w:after="120"/>
    </w:pPr>
  </w:style>
  <w:style w:type="paragraph" w:customStyle="1" w:styleId="Bullets2">
    <w:name w:val="Bullets 2"/>
    <w:basedOn w:val="Normal"/>
    <w:rsid w:val="00CE4AA5"/>
    <w:pPr>
      <w:numPr>
        <w:numId w:val="2"/>
      </w:numPr>
      <w:spacing w:after="120"/>
      <w:ind w:left="1135" w:hanging="284"/>
    </w:pPr>
  </w:style>
  <w:style w:type="character" w:customStyle="1" w:styleId="BulletsChar">
    <w:name w:val="Bullets Char"/>
    <w:basedOn w:val="DefaultParagraphFont"/>
    <w:link w:val="Bullets"/>
    <w:locked/>
    <w:rsid w:val="009147E7"/>
    <w:rPr>
      <w:rFonts w:ascii="Arial" w:hAnsi="Arial" w:cs="Times New Roman"/>
      <w:sz w:val="24"/>
      <w:szCs w:val="24"/>
      <w:lang w:val="en-GB" w:eastAsia="en-GB" w:bidi="ar-SA"/>
    </w:rPr>
  </w:style>
  <w:style w:type="table" w:styleId="TableGrid">
    <w:name w:val="Table Grid"/>
    <w:basedOn w:val="TableNormal"/>
    <w:uiPriority w:val="59"/>
    <w:rsid w:val="00085EAB"/>
    <w:pPr>
      <w:spacing w:after="24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6853E7"/>
    <w:rPr>
      <w:rFonts w:ascii="Tahoma" w:hAnsi="Tahoma" w:cs="Tahoma"/>
      <w:sz w:val="16"/>
      <w:szCs w:val="16"/>
    </w:rPr>
  </w:style>
  <w:style w:type="character" w:customStyle="1" w:styleId="BalloonTextChar">
    <w:name w:val="Balloon Text Char"/>
    <w:basedOn w:val="DefaultParagraphFont"/>
    <w:link w:val="BalloonText"/>
    <w:semiHidden/>
    <w:locked/>
    <w:rsid w:val="00A25860"/>
    <w:rPr>
      <w:rFonts w:cs="Times New Roman"/>
      <w:sz w:val="2"/>
    </w:rPr>
  </w:style>
  <w:style w:type="paragraph" w:styleId="BodyText">
    <w:name w:val="Body Text"/>
    <w:basedOn w:val="Normal"/>
    <w:link w:val="BodyTextChar"/>
    <w:rsid w:val="009F5357"/>
    <w:rPr>
      <w:rFonts w:ascii="Times New Roman" w:hAnsi="Times New Roman"/>
      <w:szCs w:val="20"/>
      <w:lang w:eastAsia="en-US"/>
    </w:rPr>
  </w:style>
  <w:style w:type="character" w:customStyle="1" w:styleId="BodyTextChar">
    <w:name w:val="Body Text Char"/>
    <w:basedOn w:val="DefaultParagraphFont"/>
    <w:link w:val="BodyText"/>
    <w:semiHidden/>
    <w:locked/>
    <w:rsid w:val="00A25860"/>
    <w:rPr>
      <w:rFonts w:ascii="Arial" w:hAnsi="Arial" w:cs="Times New Roman"/>
      <w:sz w:val="24"/>
      <w:szCs w:val="24"/>
    </w:rPr>
  </w:style>
  <w:style w:type="paragraph" w:styleId="BodyTextIndent">
    <w:name w:val="Body Text Indent"/>
    <w:basedOn w:val="Normal"/>
    <w:link w:val="BodyTextIndentChar"/>
    <w:rsid w:val="000914FE"/>
    <w:pPr>
      <w:spacing w:after="120"/>
      <w:ind w:left="283"/>
    </w:pPr>
  </w:style>
  <w:style w:type="character" w:customStyle="1" w:styleId="BodyTextIndentChar">
    <w:name w:val="Body Text Indent Char"/>
    <w:basedOn w:val="DefaultParagraphFont"/>
    <w:link w:val="BodyTextIndent"/>
    <w:semiHidden/>
    <w:locked/>
    <w:rsid w:val="00A25860"/>
    <w:rPr>
      <w:rFonts w:ascii="Arial" w:hAnsi="Arial" w:cs="Times New Roman"/>
      <w:sz w:val="24"/>
      <w:szCs w:val="24"/>
    </w:rPr>
  </w:style>
  <w:style w:type="paragraph" w:styleId="NormalWeb">
    <w:name w:val="Normal (Web)"/>
    <w:basedOn w:val="Normal"/>
    <w:uiPriority w:val="99"/>
    <w:rsid w:val="000544C3"/>
    <w:pPr>
      <w:spacing w:before="100" w:beforeAutospacing="1" w:after="100" w:afterAutospacing="1"/>
      <w:jc w:val="left"/>
    </w:pPr>
    <w:rPr>
      <w:rFonts w:ascii="Times New Roman" w:hAnsi="Times New Roman"/>
    </w:rPr>
  </w:style>
  <w:style w:type="paragraph" w:styleId="Title">
    <w:name w:val="Title"/>
    <w:basedOn w:val="Normal"/>
    <w:link w:val="TitleChar"/>
    <w:qFormat/>
    <w:rsid w:val="000544C3"/>
    <w:pPr>
      <w:spacing w:after="0"/>
      <w:jc w:val="center"/>
    </w:pPr>
    <w:rPr>
      <w:rFonts w:ascii="Times New Roman" w:hAnsi="Times New Roman"/>
      <w:b/>
      <w:bCs/>
      <w:lang w:eastAsia="en-US"/>
    </w:rPr>
  </w:style>
  <w:style w:type="character" w:customStyle="1" w:styleId="TitleChar">
    <w:name w:val="Title Char"/>
    <w:basedOn w:val="DefaultParagraphFont"/>
    <w:link w:val="Title"/>
    <w:locked/>
    <w:rsid w:val="00A502B4"/>
    <w:rPr>
      <w:rFonts w:cs="Times New Roman"/>
      <w:b/>
      <w:bCs/>
      <w:sz w:val="24"/>
      <w:szCs w:val="24"/>
      <w:lang w:eastAsia="en-US"/>
    </w:rPr>
  </w:style>
  <w:style w:type="paragraph" w:styleId="BodyText2">
    <w:name w:val="Body Text 2"/>
    <w:basedOn w:val="Normal"/>
    <w:link w:val="BodyText2Char"/>
    <w:rsid w:val="000544C3"/>
    <w:pPr>
      <w:spacing w:after="120" w:line="480" w:lineRule="auto"/>
    </w:pPr>
  </w:style>
  <w:style w:type="character" w:customStyle="1" w:styleId="BodyText2Char">
    <w:name w:val="Body Text 2 Char"/>
    <w:basedOn w:val="DefaultParagraphFont"/>
    <w:link w:val="BodyText2"/>
    <w:semiHidden/>
    <w:locked/>
    <w:rsid w:val="00A25860"/>
    <w:rPr>
      <w:rFonts w:ascii="Arial" w:hAnsi="Arial" w:cs="Times New Roman"/>
      <w:sz w:val="24"/>
      <w:szCs w:val="24"/>
    </w:rPr>
  </w:style>
  <w:style w:type="character" w:styleId="CommentReference">
    <w:name w:val="annotation reference"/>
    <w:basedOn w:val="DefaultParagraphFont"/>
    <w:semiHidden/>
    <w:rsid w:val="00923847"/>
    <w:rPr>
      <w:rFonts w:cs="Times New Roman"/>
      <w:sz w:val="16"/>
      <w:szCs w:val="16"/>
    </w:rPr>
  </w:style>
  <w:style w:type="paragraph" w:styleId="CommentText">
    <w:name w:val="annotation text"/>
    <w:basedOn w:val="Normal"/>
    <w:link w:val="CommentTextChar"/>
    <w:semiHidden/>
    <w:rsid w:val="00923847"/>
    <w:rPr>
      <w:sz w:val="20"/>
      <w:szCs w:val="20"/>
    </w:rPr>
  </w:style>
  <w:style w:type="character" w:customStyle="1" w:styleId="CommentTextChar">
    <w:name w:val="Comment Text Char"/>
    <w:basedOn w:val="DefaultParagraphFont"/>
    <w:link w:val="CommentText"/>
    <w:semiHidden/>
    <w:locked/>
    <w:rsid w:val="005D1EBD"/>
    <w:rPr>
      <w:rFonts w:ascii="Arial" w:hAnsi="Arial" w:cs="Times New Roman"/>
    </w:rPr>
  </w:style>
  <w:style w:type="paragraph" w:styleId="CommentSubject">
    <w:name w:val="annotation subject"/>
    <w:basedOn w:val="CommentText"/>
    <w:next w:val="CommentText"/>
    <w:link w:val="CommentSubjectChar"/>
    <w:semiHidden/>
    <w:rsid w:val="00923847"/>
    <w:rPr>
      <w:b/>
      <w:bCs/>
    </w:rPr>
  </w:style>
  <w:style w:type="character" w:customStyle="1" w:styleId="CommentSubjectChar">
    <w:name w:val="Comment Subject Char"/>
    <w:basedOn w:val="CommentTextChar"/>
    <w:link w:val="CommentSubject"/>
    <w:semiHidden/>
    <w:locked/>
    <w:rsid w:val="00A25860"/>
    <w:rPr>
      <w:rFonts w:ascii="Arial" w:hAnsi="Arial" w:cs="Times New Roman"/>
      <w:b/>
      <w:bCs/>
      <w:sz w:val="20"/>
      <w:szCs w:val="20"/>
    </w:rPr>
  </w:style>
  <w:style w:type="paragraph" w:customStyle="1" w:styleId="1Bullet">
    <w:name w:val="1 Bullet"/>
    <w:basedOn w:val="Normal"/>
    <w:link w:val="1BulletChar"/>
    <w:rsid w:val="009B1706"/>
    <w:pPr>
      <w:numPr>
        <w:numId w:val="5"/>
      </w:numPr>
      <w:spacing w:after="120" w:line="240" w:lineRule="atLeast"/>
    </w:pPr>
    <w:rPr>
      <w:lang w:eastAsia="en-US"/>
    </w:rPr>
  </w:style>
  <w:style w:type="character" w:customStyle="1" w:styleId="1BulletChar">
    <w:name w:val="1 Bullet Char"/>
    <w:basedOn w:val="DefaultParagraphFont"/>
    <w:link w:val="1Bullet"/>
    <w:locked/>
    <w:rsid w:val="009B1706"/>
    <w:rPr>
      <w:rFonts w:ascii="Arial" w:hAnsi="Arial"/>
      <w:sz w:val="24"/>
      <w:szCs w:val="24"/>
      <w:lang w:eastAsia="en-US"/>
    </w:rPr>
  </w:style>
  <w:style w:type="paragraph" w:customStyle="1" w:styleId="2Bullet">
    <w:name w:val="2 Bullet"/>
    <w:basedOn w:val="Normal"/>
    <w:rsid w:val="00443BB2"/>
    <w:pPr>
      <w:numPr>
        <w:numId w:val="3"/>
      </w:numPr>
      <w:spacing w:before="120" w:after="120" w:line="240" w:lineRule="atLeast"/>
    </w:pPr>
    <w:rPr>
      <w:lang w:eastAsia="en-US"/>
    </w:rPr>
  </w:style>
  <w:style w:type="paragraph" w:customStyle="1" w:styleId="NumberedParagraph">
    <w:name w:val="Numbered Paragraph"/>
    <w:basedOn w:val="Normal"/>
    <w:link w:val="NumberedParagraphChar"/>
    <w:rsid w:val="009B1706"/>
    <w:pPr>
      <w:numPr>
        <w:numId w:val="4"/>
      </w:numPr>
      <w:tabs>
        <w:tab w:val="clear" w:pos="360"/>
      </w:tabs>
      <w:spacing w:before="180" w:line="240" w:lineRule="atLeast"/>
      <w:ind w:hanging="567"/>
    </w:pPr>
    <w:rPr>
      <w:lang w:eastAsia="en-US"/>
    </w:rPr>
  </w:style>
  <w:style w:type="character" w:customStyle="1" w:styleId="NumberedParagraphChar">
    <w:name w:val="Numbered Paragraph Char"/>
    <w:basedOn w:val="DefaultParagraphFont"/>
    <w:link w:val="NumberedParagraph"/>
    <w:locked/>
    <w:rsid w:val="009B1706"/>
    <w:rPr>
      <w:rFonts w:ascii="Arial" w:hAnsi="Arial"/>
      <w:sz w:val="24"/>
      <w:szCs w:val="24"/>
      <w:lang w:eastAsia="en-US"/>
    </w:rPr>
  </w:style>
  <w:style w:type="paragraph" w:customStyle="1" w:styleId="boxedheading">
    <w:name w:val="boxed heading"/>
    <w:basedOn w:val="Heading2"/>
    <w:rsid w:val="009B1706"/>
    <w:pPr>
      <w:keepLines w:val="0"/>
      <w:numPr>
        <w:ilvl w:val="0"/>
        <w:numId w:val="0"/>
      </w:numPr>
      <w:pBdr>
        <w:top w:val="single" w:sz="4" w:space="1" w:color="004165"/>
        <w:left w:val="single" w:sz="4" w:space="4" w:color="004165"/>
        <w:bottom w:val="single" w:sz="4" w:space="1" w:color="004165"/>
        <w:right w:val="single" w:sz="4" w:space="4" w:color="004165"/>
      </w:pBdr>
      <w:shd w:val="clear" w:color="auto" w:fill="CDC7B9"/>
      <w:spacing w:before="240" w:after="60" w:line="240" w:lineRule="atLeast"/>
    </w:pPr>
    <w:rPr>
      <w:color w:val="004A59"/>
      <w:sz w:val="24"/>
      <w:szCs w:val="24"/>
      <w:lang w:eastAsia="en-US"/>
    </w:rPr>
  </w:style>
  <w:style w:type="paragraph" w:customStyle="1" w:styleId="AxonBullet">
    <w:name w:val="Axon Bullet"/>
    <w:basedOn w:val="Normal"/>
    <w:rsid w:val="00D93014"/>
    <w:pPr>
      <w:numPr>
        <w:numId w:val="6"/>
      </w:numPr>
      <w:spacing w:before="100" w:after="100"/>
    </w:pPr>
    <w:rPr>
      <w:i/>
      <w:iCs/>
      <w:sz w:val="20"/>
      <w:lang w:eastAsia="en-US"/>
    </w:rPr>
  </w:style>
  <w:style w:type="paragraph" w:customStyle="1" w:styleId="UnderlinedHeading">
    <w:name w:val="Underlined Heading"/>
    <w:basedOn w:val="Normal"/>
    <w:next w:val="Normal"/>
    <w:rsid w:val="000F499F"/>
    <w:rPr>
      <w:u w:val="single"/>
    </w:rPr>
  </w:style>
  <w:style w:type="paragraph" w:customStyle="1" w:styleId="Style1">
    <w:name w:val="Style1"/>
    <w:basedOn w:val="TableContent"/>
    <w:rsid w:val="00443BB2"/>
  </w:style>
  <w:style w:type="paragraph" w:customStyle="1" w:styleId="SubHeading1">
    <w:name w:val="Sub Heading 1"/>
    <w:basedOn w:val="Normal"/>
    <w:rsid w:val="00443BB2"/>
    <w:rPr>
      <w:b/>
      <w:sz w:val="28"/>
    </w:rPr>
  </w:style>
  <w:style w:type="paragraph" w:customStyle="1" w:styleId="SubHeading2">
    <w:name w:val="Sub Heading 2"/>
    <w:basedOn w:val="Normal"/>
    <w:rsid w:val="00443BB2"/>
    <w:rPr>
      <w:b/>
    </w:rPr>
  </w:style>
  <w:style w:type="paragraph" w:customStyle="1" w:styleId="TableHeading1">
    <w:name w:val="Table Heading 1"/>
    <w:basedOn w:val="Normal"/>
    <w:rsid w:val="00EC4780"/>
    <w:pPr>
      <w:spacing w:before="120" w:after="120"/>
      <w:jc w:val="left"/>
    </w:pPr>
    <w:rPr>
      <w:rFonts w:ascii="Verdana" w:hAnsi="Verdana" w:cs="Arial"/>
      <w:b/>
      <w:sz w:val="20"/>
      <w:szCs w:val="20"/>
      <w:lang w:val="en-US" w:eastAsia="en-US"/>
    </w:rPr>
  </w:style>
  <w:style w:type="paragraph" w:customStyle="1" w:styleId="Default">
    <w:name w:val="Default"/>
    <w:rsid w:val="00D90DDF"/>
    <w:pPr>
      <w:autoSpaceDE w:val="0"/>
      <w:autoSpaceDN w:val="0"/>
      <w:adjustRightInd w:val="0"/>
    </w:pPr>
    <w:rPr>
      <w:rFonts w:ascii="Arial" w:hAnsi="Arial" w:cs="Arial"/>
      <w:color w:val="000000"/>
      <w:sz w:val="24"/>
      <w:szCs w:val="24"/>
    </w:rPr>
  </w:style>
  <w:style w:type="paragraph" w:styleId="TOCHeading">
    <w:name w:val="TOC Heading"/>
    <w:basedOn w:val="Heading1"/>
    <w:next w:val="Normal"/>
    <w:qFormat/>
    <w:rsid w:val="00D9195C"/>
    <w:pPr>
      <w:pageBreakBefore w:val="0"/>
      <w:numPr>
        <w:numId w:val="0"/>
      </w:numPr>
      <w:spacing w:before="480" w:after="0" w:line="276" w:lineRule="auto"/>
      <w:jc w:val="left"/>
      <w:outlineLvl w:val="9"/>
    </w:pPr>
    <w:rPr>
      <w:rFonts w:ascii="Cambria" w:hAnsi="Cambria" w:cs="Times New Roman"/>
      <w:color w:val="365F91"/>
      <w:kern w:val="0"/>
      <w:sz w:val="28"/>
      <w:szCs w:val="28"/>
      <w:lang w:val="en-US" w:eastAsia="en-US"/>
    </w:rPr>
  </w:style>
  <w:style w:type="paragraph" w:styleId="TOC1">
    <w:name w:val="toc 1"/>
    <w:basedOn w:val="Normal"/>
    <w:next w:val="Normal"/>
    <w:autoRedefine/>
    <w:uiPriority w:val="39"/>
    <w:rsid w:val="00D9195C"/>
  </w:style>
  <w:style w:type="paragraph" w:styleId="TOC2">
    <w:name w:val="toc 2"/>
    <w:basedOn w:val="Normal"/>
    <w:next w:val="Normal"/>
    <w:autoRedefine/>
    <w:uiPriority w:val="39"/>
    <w:rsid w:val="00D9195C"/>
    <w:pPr>
      <w:ind w:left="240"/>
    </w:pPr>
  </w:style>
  <w:style w:type="character" w:styleId="Hyperlink">
    <w:name w:val="Hyperlink"/>
    <w:basedOn w:val="DefaultParagraphFont"/>
    <w:uiPriority w:val="99"/>
    <w:rsid w:val="00D9195C"/>
    <w:rPr>
      <w:rFonts w:cs="Times New Roman"/>
      <w:color w:val="0000FF"/>
      <w:u w:val="single"/>
    </w:rPr>
  </w:style>
  <w:style w:type="paragraph" w:customStyle="1" w:styleId="AgencyStdParagraph">
    <w:name w:val="Agency Std Paragraph"/>
    <w:autoRedefine/>
    <w:rsid w:val="00BF3591"/>
    <w:pPr>
      <w:ind w:left="720" w:hanging="720"/>
      <w:jc w:val="both"/>
    </w:pPr>
    <w:rPr>
      <w:rFonts w:ascii="Arial" w:hAnsi="Arial" w:cs="Arial"/>
      <w:sz w:val="22"/>
      <w:szCs w:val="22"/>
    </w:rPr>
  </w:style>
  <w:style w:type="paragraph" w:customStyle="1" w:styleId="AgencySubHeadings">
    <w:name w:val="Agency Sub Headings"/>
    <w:autoRedefine/>
    <w:rsid w:val="00BF3591"/>
    <w:pPr>
      <w:tabs>
        <w:tab w:val="left" w:pos="709"/>
      </w:tabs>
      <w:ind w:left="709" w:hanging="709"/>
    </w:pPr>
    <w:rPr>
      <w:b/>
      <w:color w:val="000000"/>
      <w:sz w:val="24"/>
    </w:rPr>
  </w:style>
  <w:style w:type="paragraph" w:styleId="PlainText">
    <w:name w:val="Plain Text"/>
    <w:basedOn w:val="Normal"/>
    <w:link w:val="PlainTextChar"/>
    <w:rsid w:val="00BF3591"/>
    <w:pPr>
      <w:spacing w:before="240" w:after="0"/>
      <w:jc w:val="left"/>
    </w:pPr>
    <w:rPr>
      <w:sz w:val="22"/>
      <w:szCs w:val="20"/>
    </w:rPr>
  </w:style>
  <w:style w:type="character" w:customStyle="1" w:styleId="PlainTextChar">
    <w:name w:val="Plain Text Char"/>
    <w:basedOn w:val="DefaultParagraphFont"/>
    <w:link w:val="PlainText"/>
    <w:locked/>
    <w:rsid w:val="00BF3591"/>
    <w:rPr>
      <w:rFonts w:ascii="Arial" w:hAnsi="Arial" w:cs="Times New Roman"/>
      <w:sz w:val="22"/>
    </w:rPr>
  </w:style>
  <w:style w:type="paragraph" w:styleId="FootnoteText">
    <w:name w:val="footnote text"/>
    <w:basedOn w:val="Normal"/>
    <w:link w:val="FootnoteTextChar"/>
    <w:rsid w:val="00AA7516"/>
    <w:pPr>
      <w:spacing w:after="0"/>
    </w:pPr>
    <w:rPr>
      <w:rFonts w:ascii="CG Times (WN)" w:hAnsi="CG Times (WN)"/>
      <w:sz w:val="20"/>
      <w:szCs w:val="20"/>
    </w:rPr>
  </w:style>
  <w:style w:type="character" w:customStyle="1" w:styleId="FootnoteTextChar">
    <w:name w:val="Footnote Text Char"/>
    <w:basedOn w:val="DefaultParagraphFont"/>
    <w:link w:val="FootnoteText"/>
    <w:locked/>
    <w:rsid w:val="00AA7516"/>
    <w:rPr>
      <w:rFonts w:ascii="CG Times (WN)" w:hAnsi="CG Times (WN)" w:cs="Times New Roman"/>
    </w:rPr>
  </w:style>
  <w:style w:type="paragraph" w:customStyle="1" w:styleId="Text1">
    <w:name w:val="Text 1"/>
    <w:basedOn w:val="Normal"/>
    <w:rsid w:val="00AA7516"/>
    <w:pPr>
      <w:spacing w:before="120" w:after="120" w:line="360" w:lineRule="auto"/>
      <w:jc w:val="left"/>
    </w:pPr>
    <w:rPr>
      <w:spacing w:val="-5"/>
      <w:sz w:val="22"/>
      <w:szCs w:val="20"/>
      <w:lang w:val="en-US" w:eastAsia="en-US"/>
    </w:rPr>
  </w:style>
  <w:style w:type="paragraph" w:customStyle="1" w:styleId="Numbered">
    <w:name w:val="Numbered"/>
    <w:basedOn w:val="Normal"/>
    <w:autoRedefine/>
    <w:rsid w:val="002F7C55"/>
    <w:pPr>
      <w:tabs>
        <w:tab w:val="left" w:pos="454"/>
        <w:tab w:val="left" w:pos="4320"/>
      </w:tabs>
      <w:autoSpaceDE w:val="0"/>
      <w:autoSpaceDN w:val="0"/>
      <w:adjustRightInd w:val="0"/>
      <w:spacing w:before="120" w:after="120"/>
      <w:ind w:left="454" w:right="-79" w:hanging="454"/>
      <w:jc w:val="left"/>
    </w:pPr>
    <w:rPr>
      <w:rFonts w:cs="Arial"/>
      <w:sz w:val="22"/>
      <w:szCs w:val="22"/>
    </w:rPr>
  </w:style>
  <w:style w:type="paragraph" w:customStyle="1" w:styleId="DfESOutNumbered">
    <w:name w:val="DfESOutNumbered"/>
    <w:basedOn w:val="Normal"/>
    <w:rsid w:val="008351C1"/>
    <w:pPr>
      <w:widowControl w:val="0"/>
      <w:tabs>
        <w:tab w:val="num" w:pos="720"/>
      </w:tabs>
      <w:overflowPunct w:val="0"/>
      <w:autoSpaceDE w:val="0"/>
      <w:autoSpaceDN w:val="0"/>
      <w:adjustRightInd w:val="0"/>
      <w:jc w:val="left"/>
      <w:textAlignment w:val="baseline"/>
    </w:pPr>
    <w:rPr>
      <w:bCs/>
      <w:szCs w:val="20"/>
      <w:lang w:eastAsia="en-US"/>
    </w:rPr>
  </w:style>
  <w:style w:type="paragraph" w:customStyle="1" w:styleId="bullet2">
    <w:name w:val="bullet 2"/>
    <w:basedOn w:val="Normal"/>
    <w:rsid w:val="008351C1"/>
    <w:pPr>
      <w:numPr>
        <w:numId w:val="10"/>
      </w:numPr>
      <w:spacing w:after="0"/>
      <w:jc w:val="left"/>
    </w:pPr>
    <w:rPr>
      <w:rFonts w:ascii="Times New Roman" w:hAnsi="Times New Roman"/>
      <w:lang w:eastAsia="en-US"/>
    </w:rPr>
  </w:style>
  <w:style w:type="paragraph" w:styleId="TOC3">
    <w:name w:val="toc 3"/>
    <w:basedOn w:val="Normal"/>
    <w:next w:val="Normal"/>
    <w:autoRedefine/>
    <w:uiPriority w:val="39"/>
    <w:rsid w:val="00830D62"/>
    <w:pPr>
      <w:ind w:left="480"/>
    </w:pPr>
  </w:style>
  <w:style w:type="paragraph" w:styleId="ListParagraph">
    <w:name w:val="List Paragraph"/>
    <w:basedOn w:val="Normal"/>
    <w:uiPriority w:val="34"/>
    <w:qFormat/>
    <w:rsid w:val="00AC4476"/>
    <w:pPr>
      <w:ind w:left="720"/>
      <w:contextualSpacing/>
    </w:pPr>
  </w:style>
  <w:style w:type="character" w:styleId="IntenseEmphasis">
    <w:name w:val="Intense Emphasis"/>
    <w:basedOn w:val="DefaultParagraphFont"/>
    <w:qFormat/>
    <w:rsid w:val="00F3140D"/>
    <w:rPr>
      <w:rFonts w:cs="Times New Roman"/>
      <w:b/>
      <w:bCs/>
      <w:i/>
      <w:iCs/>
      <w:color w:val="4F81BD"/>
    </w:rPr>
  </w:style>
  <w:style w:type="paragraph" w:styleId="NoSpacing">
    <w:name w:val="No Spacing"/>
    <w:qFormat/>
    <w:rsid w:val="003C3162"/>
    <w:pPr>
      <w:jc w:val="both"/>
    </w:pPr>
    <w:rPr>
      <w:rFonts w:ascii="Arial" w:hAnsi="Arial"/>
      <w:sz w:val="24"/>
      <w:szCs w:val="24"/>
    </w:rPr>
  </w:style>
  <w:style w:type="paragraph" w:customStyle="1" w:styleId="TableIntro">
    <w:name w:val="Table Intro"/>
    <w:basedOn w:val="Normal"/>
    <w:rsid w:val="00E73D71"/>
    <w:pPr>
      <w:jc w:val="left"/>
    </w:pPr>
    <w:rPr>
      <w:rFonts w:ascii="Times New Roman" w:hAnsi="Times New Roman"/>
      <w:b/>
      <w:i/>
      <w:szCs w:val="20"/>
      <w:lang w:eastAsia="en-US"/>
    </w:rPr>
  </w:style>
  <w:style w:type="paragraph" w:styleId="BodyTextIndent3">
    <w:name w:val="Body Text Indent 3"/>
    <w:basedOn w:val="Normal"/>
    <w:link w:val="BodyTextIndent3Char"/>
    <w:rsid w:val="00AA28EE"/>
    <w:pPr>
      <w:spacing w:after="120"/>
      <w:ind w:left="283"/>
      <w:jc w:val="left"/>
    </w:pPr>
    <w:rPr>
      <w:rFonts w:ascii="Times New Roman" w:hAnsi="Times New Roman"/>
      <w:sz w:val="16"/>
      <w:szCs w:val="16"/>
    </w:rPr>
  </w:style>
  <w:style w:type="character" w:customStyle="1" w:styleId="BodyTextIndent3Char">
    <w:name w:val="Body Text Indent 3 Char"/>
    <w:basedOn w:val="DefaultParagraphFont"/>
    <w:link w:val="BodyTextIndent3"/>
    <w:locked/>
    <w:rsid w:val="00AA28EE"/>
    <w:rPr>
      <w:rFonts w:cs="Times New Roman"/>
      <w:sz w:val="16"/>
      <w:szCs w:val="16"/>
    </w:rPr>
  </w:style>
  <w:style w:type="paragraph" w:styleId="Revision">
    <w:name w:val="Revision"/>
    <w:hidden/>
    <w:semiHidden/>
    <w:rsid w:val="00A85C2F"/>
    <w:rPr>
      <w:rFonts w:ascii="Arial" w:hAnsi="Arial"/>
      <w:sz w:val="24"/>
      <w:szCs w:val="24"/>
    </w:rPr>
  </w:style>
  <w:style w:type="numbering" w:customStyle="1" w:styleId="BulletPoints">
    <w:name w:val="Bullet Points"/>
    <w:rsid w:val="00885D00"/>
    <w:pPr>
      <w:numPr>
        <w:numId w:val="7"/>
      </w:numPr>
    </w:pPr>
  </w:style>
  <w:style w:type="character" w:customStyle="1" w:styleId="A2">
    <w:name w:val="A2"/>
    <w:uiPriority w:val="99"/>
    <w:rsid w:val="000A0DD6"/>
    <w:rPr>
      <w:rFonts w:cs="Helvetica 55 Roman"/>
      <w:b/>
      <w:bCs/>
      <w:color w:val="000000"/>
      <w:sz w:val="22"/>
      <w:szCs w:val="22"/>
    </w:rPr>
  </w:style>
  <w:style w:type="character" w:customStyle="1" w:styleId="A8">
    <w:name w:val="A8"/>
    <w:uiPriority w:val="99"/>
    <w:rsid w:val="000A0DD6"/>
    <w:rPr>
      <w:rFonts w:cs="Helvetica 55 Roman"/>
      <w:b/>
      <w:bCs/>
      <w:color w:val="000000"/>
      <w:sz w:val="18"/>
      <w:szCs w:val="18"/>
    </w:rPr>
  </w:style>
  <w:style w:type="character" w:styleId="FollowedHyperlink">
    <w:name w:val="FollowedHyperlink"/>
    <w:basedOn w:val="DefaultParagraphFont"/>
    <w:semiHidden/>
    <w:unhideWhenUsed/>
    <w:rsid w:val="00AA15E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89"/>
                                      <w:divBdr>
                                        <w:top w:val="none" w:sz="0" w:space="0" w:color="auto"/>
                                        <w:left w:val="none" w:sz="0" w:space="0" w:color="auto"/>
                                        <w:bottom w:val="none" w:sz="0" w:space="0" w:color="auto"/>
                                        <w:right w:val="none" w:sz="0" w:space="0" w:color="auto"/>
                                      </w:divBdr>
                                      <w:divsChild>
                                        <w:div w:id="17">
                                          <w:marLeft w:val="0"/>
                                          <w:marRight w:val="0"/>
                                          <w:marTop w:val="89"/>
                                          <w:marBottom w:val="89"/>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459610795">
      <w:bodyDiv w:val="1"/>
      <w:marLeft w:val="0"/>
      <w:marRight w:val="0"/>
      <w:marTop w:val="0"/>
      <w:marBottom w:val="0"/>
      <w:divBdr>
        <w:top w:val="none" w:sz="0" w:space="0" w:color="auto"/>
        <w:left w:val="none" w:sz="0" w:space="0" w:color="auto"/>
        <w:bottom w:val="none" w:sz="0" w:space="0" w:color="auto"/>
        <w:right w:val="none" w:sz="0" w:space="0" w:color="auto"/>
      </w:divBdr>
    </w:div>
    <w:div w:id="513149182">
      <w:bodyDiv w:val="1"/>
      <w:marLeft w:val="0"/>
      <w:marRight w:val="0"/>
      <w:marTop w:val="0"/>
      <w:marBottom w:val="0"/>
      <w:divBdr>
        <w:top w:val="none" w:sz="0" w:space="0" w:color="auto"/>
        <w:left w:val="none" w:sz="0" w:space="0" w:color="auto"/>
        <w:bottom w:val="none" w:sz="0" w:space="0" w:color="auto"/>
        <w:right w:val="none" w:sz="0" w:space="0" w:color="auto"/>
      </w:divBdr>
    </w:div>
    <w:div w:id="1552619865">
      <w:bodyDiv w:val="1"/>
      <w:marLeft w:val="0"/>
      <w:marRight w:val="0"/>
      <w:marTop w:val="0"/>
      <w:marBottom w:val="0"/>
      <w:divBdr>
        <w:top w:val="none" w:sz="0" w:space="0" w:color="auto"/>
        <w:left w:val="none" w:sz="0" w:space="0" w:color="auto"/>
        <w:bottom w:val="none" w:sz="0" w:space="0" w:color="auto"/>
        <w:right w:val="none" w:sz="0" w:space="0" w:color="auto"/>
      </w:divBdr>
    </w:div>
    <w:div w:id="1642227904">
      <w:bodyDiv w:val="1"/>
      <w:marLeft w:val="0"/>
      <w:marRight w:val="0"/>
      <w:marTop w:val="0"/>
      <w:marBottom w:val="0"/>
      <w:divBdr>
        <w:top w:val="none" w:sz="0" w:space="0" w:color="auto"/>
        <w:left w:val="none" w:sz="0" w:space="0" w:color="auto"/>
        <w:bottom w:val="none" w:sz="0" w:space="0" w:color="auto"/>
        <w:right w:val="none" w:sz="0" w:space="0" w:color="auto"/>
      </w:divBdr>
    </w:div>
    <w:div w:id="1720741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Word_Document1.docx"/><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package" Target="embeddings/Microsoft_Excel_Worksheet3.xlsx"/><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image" Target="media/image5.emf"/><Relationship Id="rId10" Type="http://schemas.openxmlformats.org/officeDocument/2006/relationships/footer" Target="footer1.xml"/><Relationship Id="rId19" Type="http://schemas.openxmlformats.org/officeDocument/2006/relationships/image" Target="media/image3.emf"/><Relationship Id="rId31" Type="http://schemas.microsoft.com/office/2011/relationships/people" Target="peop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mailto:tenders@yorksj.ac.uk" TargetMode="External"/><Relationship Id="rId22" Type="http://schemas.openxmlformats.org/officeDocument/2006/relationships/package" Target="embeddings/Microsoft_Word_Document2.docx"/><Relationship Id="rId30"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62F811-984A-41A8-8012-5D29E1EEC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39</Pages>
  <Words>10164</Words>
  <Characters>58646</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Word Document Template</vt:lpstr>
    </vt:vector>
  </TitlesOfParts>
  <Company>Capita Business Services</Company>
  <LinksUpToDate>false</LinksUpToDate>
  <CharactersWithSpaces>68673</CharactersWithSpaces>
  <SharedDoc>false</SharedDoc>
  <HLinks>
    <vt:vector size="126" baseType="variant">
      <vt:variant>
        <vt:i4>5701663</vt:i4>
      </vt:variant>
      <vt:variant>
        <vt:i4>126</vt:i4>
      </vt:variant>
      <vt:variant>
        <vt:i4>0</vt:i4>
      </vt:variant>
      <vt:variant>
        <vt:i4>5</vt:i4>
      </vt:variant>
      <vt:variant>
        <vt:lpwstr>http://www.capita.co.uk/</vt:lpwstr>
      </vt:variant>
      <vt:variant>
        <vt:lpwstr/>
      </vt:variant>
      <vt:variant>
        <vt:i4>1376311</vt:i4>
      </vt:variant>
      <vt:variant>
        <vt:i4>123</vt:i4>
      </vt:variant>
      <vt:variant>
        <vt:i4>0</vt:i4>
      </vt:variant>
      <vt:variant>
        <vt:i4>5</vt:i4>
      </vt:variant>
      <vt:variant>
        <vt:lpwstr>mailto:melissa.thorpe@capita.co.uk</vt:lpwstr>
      </vt:variant>
      <vt:variant>
        <vt:lpwstr/>
      </vt:variant>
      <vt:variant>
        <vt:i4>1114174</vt:i4>
      </vt:variant>
      <vt:variant>
        <vt:i4>110</vt:i4>
      </vt:variant>
      <vt:variant>
        <vt:i4>0</vt:i4>
      </vt:variant>
      <vt:variant>
        <vt:i4>5</vt:i4>
      </vt:variant>
      <vt:variant>
        <vt:lpwstr/>
      </vt:variant>
      <vt:variant>
        <vt:lpwstr>_Toc372878815</vt:lpwstr>
      </vt:variant>
      <vt:variant>
        <vt:i4>1114174</vt:i4>
      </vt:variant>
      <vt:variant>
        <vt:i4>104</vt:i4>
      </vt:variant>
      <vt:variant>
        <vt:i4>0</vt:i4>
      </vt:variant>
      <vt:variant>
        <vt:i4>5</vt:i4>
      </vt:variant>
      <vt:variant>
        <vt:lpwstr/>
      </vt:variant>
      <vt:variant>
        <vt:lpwstr>_Toc372878814</vt:lpwstr>
      </vt:variant>
      <vt:variant>
        <vt:i4>1114174</vt:i4>
      </vt:variant>
      <vt:variant>
        <vt:i4>98</vt:i4>
      </vt:variant>
      <vt:variant>
        <vt:i4>0</vt:i4>
      </vt:variant>
      <vt:variant>
        <vt:i4>5</vt:i4>
      </vt:variant>
      <vt:variant>
        <vt:lpwstr/>
      </vt:variant>
      <vt:variant>
        <vt:lpwstr>_Toc372878813</vt:lpwstr>
      </vt:variant>
      <vt:variant>
        <vt:i4>1114174</vt:i4>
      </vt:variant>
      <vt:variant>
        <vt:i4>92</vt:i4>
      </vt:variant>
      <vt:variant>
        <vt:i4>0</vt:i4>
      </vt:variant>
      <vt:variant>
        <vt:i4>5</vt:i4>
      </vt:variant>
      <vt:variant>
        <vt:lpwstr/>
      </vt:variant>
      <vt:variant>
        <vt:lpwstr>_Toc372878812</vt:lpwstr>
      </vt:variant>
      <vt:variant>
        <vt:i4>1114174</vt:i4>
      </vt:variant>
      <vt:variant>
        <vt:i4>86</vt:i4>
      </vt:variant>
      <vt:variant>
        <vt:i4>0</vt:i4>
      </vt:variant>
      <vt:variant>
        <vt:i4>5</vt:i4>
      </vt:variant>
      <vt:variant>
        <vt:lpwstr/>
      </vt:variant>
      <vt:variant>
        <vt:lpwstr>_Toc372878811</vt:lpwstr>
      </vt:variant>
      <vt:variant>
        <vt:i4>1114174</vt:i4>
      </vt:variant>
      <vt:variant>
        <vt:i4>80</vt:i4>
      </vt:variant>
      <vt:variant>
        <vt:i4>0</vt:i4>
      </vt:variant>
      <vt:variant>
        <vt:i4>5</vt:i4>
      </vt:variant>
      <vt:variant>
        <vt:lpwstr/>
      </vt:variant>
      <vt:variant>
        <vt:lpwstr>_Toc372878810</vt:lpwstr>
      </vt:variant>
      <vt:variant>
        <vt:i4>1048638</vt:i4>
      </vt:variant>
      <vt:variant>
        <vt:i4>74</vt:i4>
      </vt:variant>
      <vt:variant>
        <vt:i4>0</vt:i4>
      </vt:variant>
      <vt:variant>
        <vt:i4>5</vt:i4>
      </vt:variant>
      <vt:variant>
        <vt:lpwstr/>
      </vt:variant>
      <vt:variant>
        <vt:lpwstr>_Toc372878809</vt:lpwstr>
      </vt:variant>
      <vt:variant>
        <vt:i4>1048638</vt:i4>
      </vt:variant>
      <vt:variant>
        <vt:i4>68</vt:i4>
      </vt:variant>
      <vt:variant>
        <vt:i4>0</vt:i4>
      </vt:variant>
      <vt:variant>
        <vt:i4>5</vt:i4>
      </vt:variant>
      <vt:variant>
        <vt:lpwstr/>
      </vt:variant>
      <vt:variant>
        <vt:lpwstr>_Toc372878808</vt:lpwstr>
      </vt:variant>
      <vt:variant>
        <vt:i4>1048638</vt:i4>
      </vt:variant>
      <vt:variant>
        <vt:i4>62</vt:i4>
      </vt:variant>
      <vt:variant>
        <vt:i4>0</vt:i4>
      </vt:variant>
      <vt:variant>
        <vt:i4>5</vt:i4>
      </vt:variant>
      <vt:variant>
        <vt:lpwstr/>
      </vt:variant>
      <vt:variant>
        <vt:lpwstr>_Toc372878807</vt:lpwstr>
      </vt:variant>
      <vt:variant>
        <vt:i4>1048638</vt:i4>
      </vt:variant>
      <vt:variant>
        <vt:i4>56</vt:i4>
      </vt:variant>
      <vt:variant>
        <vt:i4>0</vt:i4>
      </vt:variant>
      <vt:variant>
        <vt:i4>5</vt:i4>
      </vt:variant>
      <vt:variant>
        <vt:lpwstr/>
      </vt:variant>
      <vt:variant>
        <vt:lpwstr>_Toc372878806</vt:lpwstr>
      </vt:variant>
      <vt:variant>
        <vt:i4>1048638</vt:i4>
      </vt:variant>
      <vt:variant>
        <vt:i4>50</vt:i4>
      </vt:variant>
      <vt:variant>
        <vt:i4>0</vt:i4>
      </vt:variant>
      <vt:variant>
        <vt:i4>5</vt:i4>
      </vt:variant>
      <vt:variant>
        <vt:lpwstr/>
      </vt:variant>
      <vt:variant>
        <vt:lpwstr>_Toc372878805</vt:lpwstr>
      </vt:variant>
      <vt:variant>
        <vt:i4>1048638</vt:i4>
      </vt:variant>
      <vt:variant>
        <vt:i4>44</vt:i4>
      </vt:variant>
      <vt:variant>
        <vt:i4>0</vt:i4>
      </vt:variant>
      <vt:variant>
        <vt:i4>5</vt:i4>
      </vt:variant>
      <vt:variant>
        <vt:lpwstr/>
      </vt:variant>
      <vt:variant>
        <vt:lpwstr>_Toc372878804</vt:lpwstr>
      </vt:variant>
      <vt:variant>
        <vt:i4>1048638</vt:i4>
      </vt:variant>
      <vt:variant>
        <vt:i4>38</vt:i4>
      </vt:variant>
      <vt:variant>
        <vt:i4>0</vt:i4>
      </vt:variant>
      <vt:variant>
        <vt:i4>5</vt:i4>
      </vt:variant>
      <vt:variant>
        <vt:lpwstr/>
      </vt:variant>
      <vt:variant>
        <vt:lpwstr>_Toc372878803</vt:lpwstr>
      </vt:variant>
      <vt:variant>
        <vt:i4>1048638</vt:i4>
      </vt:variant>
      <vt:variant>
        <vt:i4>32</vt:i4>
      </vt:variant>
      <vt:variant>
        <vt:i4>0</vt:i4>
      </vt:variant>
      <vt:variant>
        <vt:i4>5</vt:i4>
      </vt:variant>
      <vt:variant>
        <vt:lpwstr/>
      </vt:variant>
      <vt:variant>
        <vt:lpwstr>_Toc372878802</vt:lpwstr>
      </vt:variant>
      <vt:variant>
        <vt:i4>1048638</vt:i4>
      </vt:variant>
      <vt:variant>
        <vt:i4>26</vt:i4>
      </vt:variant>
      <vt:variant>
        <vt:i4>0</vt:i4>
      </vt:variant>
      <vt:variant>
        <vt:i4>5</vt:i4>
      </vt:variant>
      <vt:variant>
        <vt:lpwstr/>
      </vt:variant>
      <vt:variant>
        <vt:lpwstr>_Toc372878801</vt:lpwstr>
      </vt:variant>
      <vt:variant>
        <vt:i4>1048638</vt:i4>
      </vt:variant>
      <vt:variant>
        <vt:i4>20</vt:i4>
      </vt:variant>
      <vt:variant>
        <vt:i4>0</vt:i4>
      </vt:variant>
      <vt:variant>
        <vt:i4>5</vt:i4>
      </vt:variant>
      <vt:variant>
        <vt:lpwstr/>
      </vt:variant>
      <vt:variant>
        <vt:lpwstr>_Toc372878800</vt:lpwstr>
      </vt:variant>
      <vt:variant>
        <vt:i4>1638449</vt:i4>
      </vt:variant>
      <vt:variant>
        <vt:i4>14</vt:i4>
      </vt:variant>
      <vt:variant>
        <vt:i4>0</vt:i4>
      </vt:variant>
      <vt:variant>
        <vt:i4>5</vt:i4>
      </vt:variant>
      <vt:variant>
        <vt:lpwstr/>
      </vt:variant>
      <vt:variant>
        <vt:lpwstr>_Toc372878799</vt:lpwstr>
      </vt:variant>
      <vt:variant>
        <vt:i4>1638449</vt:i4>
      </vt:variant>
      <vt:variant>
        <vt:i4>8</vt:i4>
      </vt:variant>
      <vt:variant>
        <vt:i4>0</vt:i4>
      </vt:variant>
      <vt:variant>
        <vt:i4>5</vt:i4>
      </vt:variant>
      <vt:variant>
        <vt:lpwstr/>
      </vt:variant>
      <vt:variant>
        <vt:lpwstr>_Toc372878798</vt:lpwstr>
      </vt:variant>
      <vt:variant>
        <vt:i4>1638449</vt:i4>
      </vt:variant>
      <vt:variant>
        <vt:i4>2</vt:i4>
      </vt:variant>
      <vt:variant>
        <vt:i4>0</vt:i4>
      </vt:variant>
      <vt:variant>
        <vt:i4>5</vt:i4>
      </vt:variant>
      <vt:variant>
        <vt:lpwstr/>
      </vt:variant>
      <vt:variant>
        <vt:lpwstr>_Toc372878797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Document Template</dc:title>
  <dc:creator>Paul Revell</dc:creator>
  <cp:lastModifiedBy>Revell</cp:lastModifiedBy>
  <cp:revision>4</cp:revision>
  <cp:lastPrinted>2018-12-14T11:42:00Z</cp:lastPrinted>
  <dcterms:created xsi:type="dcterms:W3CDTF">2019-01-07T08:35:00Z</dcterms:created>
  <dcterms:modified xsi:type="dcterms:W3CDTF">2019-01-17T16:56:00Z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ContentReviewDate">
    <vt:lpwstr>2012-06-22T14:09:00Z</vt:lpwstr>
  </property>
  <property fmtid="{D5CDD505-2E9C-101B-9397-08002B2CF9AE}" pid="4" name="_Keywords">
    <vt:lpwstr>Corporate Word template word template</vt:lpwstr>
  </property>
  <property fmtid="{D5CDD505-2E9C-101B-9397-08002B2CF9AE}" pid="5" name="ContentType">
    <vt:lpwstr>Section Document</vt:lpwstr>
  </property>
  <property fmtid="{D5CDD505-2E9C-101B-9397-08002B2CF9AE}" pid="6" name="_DocumentCategory">
    <vt:lpwstr>Template</vt:lpwstr>
  </property>
  <property fmtid="{D5CDD505-2E9C-101B-9397-08002B2CF9AE}" pid="7" name="_NotifyGroup">
    <vt:lpwstr>0</vt:lpwstr>
  </property>
  <property fmtid="{D5CDD505-2E9C-101B-9397-08002B2CF9AE}" pid="8" name="_AdditionalDetails">
    <vt:lpwstr/>
  </property>
  <property fmtid="{D5CDD505-2E9C-101B-9397-08002B2CF9AE}" pid="9" name="_Description">
    <vt:lpwstr>Corporate Word template</vt:lpwstr>
  </property>
  <property fmtid="{D5CDD505-2E9C-101B-9397-08002B2CF9AE}" pid="10" name="_Published">
    <vt:lpwstr/>
  </property>
  <property fmtid="{D5CDD505-2E9C-101B-9397-08002B2CF9AE}" pid="11" name="xd_Signature">
    <vt:lpwstr/>
  </property>
  <property fmtid="{D5CDD505-2E9C-101B-9397-08002B2CF9AE}" pid="12" name="TemplateUrl">
    <vt:lpwstr/>
  </property>
  <property fmtid="{D5CDD505-2E9C-101B-9397-08002B2CF9AE}" pid="13" name="xd_ProgID">
    <vt:lpwstr/>
  </property>
  <property fmtid="{D5CDD505-2E9C-101B-9397-08002B2CF9AE}" pid="14" name="_Owner">
    <vt:lpwstr>41</vt:lpwstr>
  </property>
  <property fmtid="{D5CDD505-2E9C-101B-9397-08002B2CF9AE}" pid="15" name="_Authorised">
    <vt:lpwstr/>
  </property>
  <property fmtid="{D5CDD505-2E9C-101B-9397-08002B2CF9AE}" pid="16" name="display_urn:schemas-microsoft-com:office:office#_Owner">
    <vt:lpwstr>sitecore\terryn</vt:lpwstr>
  </property>
  <property fmtid="{D5CDD505-2E9C-101B-9397-08002B2CF9AE}" pid="17" name="_DatePublished">
    <vt:lpwstr>2012-02-24T09:49:35Z</vt:lpwstr>
  </property>
  <property fmtid="{D5CDD505-2E9C-101B-9397-08002B2CF9AE}" pid="18" name="_OwnerEmail">
    <vt:lpwstr>nick.terry@capita.co.uk</vt:lpwstr>
  </property>
  <property fmtid="{D5CDD505-2E9C-101B-9397-08002B2CF9AE}" pid="19" name="_OwnerName">
    <vt:lpwstr>sitecore\terryn</vt:lpwstr>
  </property>
  <property fmtid="{D5CDD505-2E9C-101B-9397-08002B2CF9AE}" pid="20" name="_Section">
    <vt:lpwstr>Marketing</vt:lpwstr>
  </property>
</Properties>
</file>